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448B2" w14:textId="61C1C851" w:rsidR="003316E4" w:rsidRDefault="003316E4"/>
    <w:p w14:paraId="622EB0CD" w14:textId="62D5B451" w:rsidR="002D12C1" w:rsidRPr="00427F02" w:rsidRDefault="00FC5A8F">
      <w:pPr>
        <w:rPr>
          <w:rFonts w:cstheme="minorHAnsi"/>
        </w:rPr>
      </w:pPr>
      <w:r>
        <w:rPr>
          <w:rFonts w:cstheme="minorHAnsi"/>
          <w:b/>
          <w:bCs/>
          <w:u w:val="single"/>
        </w:rPr>
        <w:t>Purpose and General Principles</w:t>
      </w:r>
    </w:p>
    <w:p w14:paraId="624513AD" w14:textId="2BFFE36D" w:rsidR="00F02409" w:rsidRDefault="00F02409" w:rsidP="00F02409">
      <w:r>
        <w:t>“Language plays a vital role in the construction of meaning</w:t>
      </w:r>
      <w:r w:rsidR="00ED6EC4">
        <w:t>.</w:t>
      </w:r>
      <w:r>
        <w:t>”</w:t>
      </w:r>
      <w:r w:rsidR="00ED6EC4">
        <w:t xml:space="preserve"> (IBO, Language Scope and Sequence, 2018, p.1</w:t>
      </w:r>
      <w:proofErr w:type="gramStart"/>
      <w:r w:rsidR="00ED6EC4">
        <w:t xml:space="preserve">)  </w:t>
      </w:r>
      <w:r>
        <w:t>Language</w:t>
      </w:r>
      <w:proofErr w:type="gramEnd"/>
      <w:r>
        <w:t xml:space="preserve"> connects us all as a community of learners through its impact on our interactions, relationships, and self-expression.  Language is also the major connecting element across all curriculum.  In order for learning to take place, it involves language acquisition through listening, thinking, discourse, and reflection of information, ideas, and issues.  It is to this end, that all teachers at Morris Brandon Elementary are considered language teachers – each teacher has a responsibility to help students develop language in order for students to interact with the knowledge, key concepts, skills, the Learner Profile, and approaches to learning.  It is through language that students will become more internationally minded and acquire the “soft skills” needed to be successful in the 21</w:t>
      </w:r>
      <w:r w:rsidRPr="00F02409">
        <w:rPr>
          <w:vertAlign w:val="superscript"/>
        </w:rPr>
        <w:t>st</w:t>
      </w:r>
      <w:r>
        <w:t xml:space="preserve"> century.  </w:t>
      </w:r>
    </w:p>
    <w:p w14:paraId="1356375A" w14:textId="77777777" w:rsidR="00F02409" w:rsidRDefault="00F02409" w:rsidP="00F02409"/>
    <w:p w14:paraId="002EB4B8" w14:textId="5EC75E85" w:rsidR="00BF43B6" w:rsidRDefault="00ED6EC4" w:rsidP="00F02409">
      <w:pPr>
        <w:rPr>
          <w:rFonts w:cstheme="minorHAnsi"/>
        </w:rPr>
      </w:pPr>
      <w:r>
        <w:t>In alignment with the</w:t>
      </w:r>
      <w:r w:rsidR="00F02409">
        <w:t xml:space="preserve"> International Baccalaure</w:t>
      </w:r>
      <w:r>
        <w:t xml:space="preserve">ate, Morris Brandon Elementary </w:t>
      </w:r>
      <w:r w:rsidR="00F02409">
        <w:t xml:space="preserve">and Atlanta Public Schools </w:t>
      </w:r>
      <w:r>
        <w:t xml:space="preserve">believe </w:t>
      </w:r>
      <w:r w:rsidR="00F02409">
        <w:t>that the diversity of language within our community enriches us all.  In order to ensure inclusion of all families within our community, “[we] must foster an environment in which parents and other caregivers have the opportunity to be active participants in the life of our schools, regardless of the language they speak at home” (Atlanta Public Schools, LEEB,</w:t>
      </w:r>
      <w:r w:rsidR="00F02409" w:rsidRPr="00ED6EC4">
        <w:rPr>
          <w:rFonts w:cstheme="minorHAnsi"/>
        </w:rPr>
        <w:t xml:space="preserve"> </w:t>
      </w:r>
      <w:r w:rsidRPr="00ED6EC4">
        <w:rPr>
          <w:rFonts w:cstheme="minorHAnsi"/>
        </w:rPr>
        <w:t>§</w:t>
      </w:r>
      <w:r>
        <w:rPr>
          <w:rFonts w:cstheme="minorHAnsi"/>
        </w:rPr>
        <w:t>5, 2019).</w:t>
      </w:r>
    </w:p>
    <w:p w14:paraId="21820B3B" w14:textId="14F59407" w:rsidR="00CE1475" w:rsidRDefault="00CE1475" w:rsidP="00F02409">
      <w:pPr>
        <w:rPr>
          <w:rFonts w:cstheme="minorHAnsi"/>
        </w:rPr>
      </w:pPr>
    </w:p>
    <w:p w14:paraId="2A67B10E" w14:textId="77777777" w:rsidR="00CE1475" w:rsidRPr="00CE1475" w:rsidRDefault="00CE1475" w:rsidP="00CE1475">
      <w:pPr>
        <w:ind w:firstLine="720"/>
        <w:rPr>
          <w:rFonts w:cstheme="minorHAnsi"/>
          <w:b/>
        </w:rPr>
      </w:pPr>
      <w:r w:rsidRPr="00CE1475">
        <w:rPr>
          <w:rFonts w:cstheme="minorHAnsi"/>
          <w:b/>
        </w:rPr>
        <w:t>Mother Tongue Support</w:t>
      </w:r>
    </w:p>
    <w:p w14:paraId="67004086" w14:textId="44CDE235" w:rsidR="00CE1475" w:rsidRDefault="00CE1475" w:rsidP="00CE1475">
      <w:pPr>
        <w:ind w:left="720"/>
        <w:rPr>
          <w:rFonts w:cstheme="minorHAnsi"/>
        </w:rPr>
      </w:pPr>
      <w:r>
        <w:rPr>
          <w:rFonts w:cstheme="minorHAnsi"/>
        </w:rPr>
        <w:t xml:space="preserve">The staff, leadership, and community of Morris Brandon Elementary acknowledge the importance of a student’s mother tongue </w:t>
      </w:r>
      <w:proofErr w:type="gramStart"/>
      <w:r>
        <w:rPr>
          <w:rFonts w:cstheme="minorHAnsi"/>
        </w:rPr>
        <w:t>as a way to</w:t>
      </w:r>
      <w:proofErr w:type="gramEnd"/>
      <w:r>
        <w:rPr>
          <w:rFonts w:cstheme="minorHAnsi"/>
        </w:rPr>
        <w:t xml:space="preserve"> promote the expression of personal identity and cultural heritage, international mindedness, intercultural awareness, and empathy.  </w:t>
      </w:r>
    </w:p>
    <w:p w14:paraId="0FB837BD" w14:textId="77777777" w:rsidR="00CE1475" w:rsidRDefault="00CE1475" w:rsidP="00CE1475">
      <w:pPr>
        <w:rPr>
          <w:rFonts w:cstheme="minorHAnsi"/>
        </w:rPr>
      </w:pPr>
    </w:p>
    <w:p w14:paraId="293F0615" w14:textId="77777777" w:rsidR="00CE1475" w:rsidRDefault="00CE1475" w:rsidP="00CE1475">
      <w:pPr>
        <w:ind w:firstLine="720"/>
        <w:rPr>
          <w:rFonts w:cstheme="minorHAnsi"/>
        </w:rPr>
      </w:pPr>
      <w:r>
        <w:rPr>
          <w:rFonts w:cstheme="minorHAnsi"/>
        </w:rPr>
        <w:t xml:space="preserve">In accordance with the Board policy of Atlanta Public Schools, </w:t>
      </w:r>
    </w:p>
    <w:p w14:paraId="71D924D9" w14:textId="5C1F2D1A" w:rsidR="00CE1475" w:rsidRDefault="00CE1475" w:rsidP="00CE1475">
      <w:pPr>
        <w:ind w:left="1080" w:right="720"/>
        <w:rPr>
          <w:rFonts w:cstheme="minorHAnsi"/>
        </w:rPr>
      </w:pPr>
      <w:r>
        <w:rPr>
          <w:rFonts w:cstheme="minorHAnsi"/>
        </w:rPr>
        <w:t>“[p]</w:t>
      </w:r>
      <w:proofErr w:type="spellStart"/>
      <w:r>
        <w:rPr>
          <w:rFonts w:cstheme="minorHAnsi"/>
        </w:rPr>
        <w:t>arents</w:t>
      </w:r>
      <w:proofErr w:type="spellEnd"/>
      <w:r>
        <w:rPr>
          <w:rFonts w:cstheme="minorHAnsi"/>
        </w:rPr>
        <w:t xml:space="preserve"> who speak a language other than English may request translation and interpretation services for school-related communications at any time.  The district [Atlanta Public Schools] shall ensure that appropriate means of communication are established once it is known that a parent/guardian, for any reason, may not be able to understand written communications from school or oral communications made during conferences related to the student’s program, assessment, progress, or school activities” </w:t>
      </w:r>
      <w:r>
        <w:t>(Atlanta Public Schools, LEEB,</w:t>
      </w:r>
      <w:r w:rsidRPr="00ED6EC4">
        <w:rPr>
          <w:rFonts w:cstheme="minorHAnsi"/>
        </w:rPr>
        <w:t xml:space="preserve"> §</w:t>
      </w:r>
      <w:r>
        <w:rPr>
          <w:rFonts w:cstheme="minorHAnsi"/>
        </w:rPr>
        <w:t>5, 2019).</w:t>
      </w:r>
    </w:p>
    <w:p w14:paraId="424199D9" w14:textId="07B61148" w:rsidR="00CE1475" w:rsidRDefault="00CE1475" w:rsidP="00CE1475">
      <w:pPr>
        <w:ind w:right="720"/>
        <w:rPr>
          <w:rFonts w:cstheme="minorHAnsi"/>
        </w:rPr>
      </w:pPr>
    </w:p>
    <w:p w14:paraId="6EC1BE43" w14:textId="77777777" w:rsidR="00CE1475" w:rsidRDefault="00CE1475" w:rsidP="00CE1475">
      <w:pPr>
        <w:ind w:right="720"/>
        <w:rPr>
          <w:rFonts w:cstheme="minorHAnsi"/>
        </w:rPr>
      </w:pPr>
    </w:p>
    <w:p w14:paraId="01392C72" w14:textId="77777777" w:rsidR="00CE1475" w:rsidRPr="00CE1475" w:rsidRDefault="00CE1475" w:rsidP="00CE1475">
      <w:pPr>
        <w:ind w:firstLine="720"/>
        <w:rPr>
          <w:rFonts w:cstheme="minorHAnsi"/>
          <w:b/>
          <w:bCs/>
        </w:rPr>
      </w:pPr>
      <w:r w:rsidRPr="00CE1475">
        <w:rPr>
          <w:rFonts w:cstheme="minorHAnsi"/>
          <w:b/>
          <w:bCs/>
        </w:rPr>
        <w:t>Theory and Practice of Language at Morris Brandon Elementary</w:t>
      </w:r>
    </w:p>
    <w:p w14:paraId="096AC737" w14:textId="3910E525" w:rsidR="00CE1475" w:rsidRPr="00ED6EC4" w:rsidRDefault="00CE1475" w:rsidP="00CE1475">
      <w:pPr>
        <w:ind w:firstLine="720"/>
        <w:rPr>
          <w:rFonts w:cstheme="minorHAnsi"/>
        </w:rPr>
      </w:pPr>
      <w:r w:rsidRPr="00ED6EC4">
        <w:rPr>
          <w:rFonts w:cstheme="minorHAnsi"/>
        </w:rPr>
        <w:t xml:space="preserve">The role of language at Morris Brandon </w:t>
      </w:r>
      <w:r w:rsidR="003356F9">
        <w:rPr>
          <w:rFonts w:cstheme="minorHAnsi"/>
        </w:rPr>
        <w:t>E</w:t>
      </w:r>
      <w:r w:rsidRPr="00ED6EC4">
        <w:rPr>
          <w:rFonts w:cstheme="minorHAnsi"/>
        </w:rPr>
        <w:t xml:space="preserve">lementary </w:t>
      </w:r>
      <w:r w:rsidR="003356F9">
        <w:rPr>
          <w:rFonts w:cstheme="minorHAnsi"/>
        </w:rPr>
        <w:t>i</w:t>
      </w:r>
      <w:r w:rsidRPr="00ED6EC4">
        <w:rPr>
          <w:rFonts w:cstheme="minorHAnsi"/>
        </w:rPr>
        <w:t>s to:</w:t>
      </w:r>
    </w:p>
    <w:p w14:paraId="60694C7E" w14:textId="77777777" w:rsidR="00CE1475" w:rsidRPr="00ED6EC4" w:rsidRDefault="00CE1475" w:rsidP="00CE1475">
      <w:pPr>
        <w:pStyle w:val="ListParagraph"/>
        <w:numPr>
          <w:ilvl w:val="0"/>
          <w:numId w:val="23"/>
        </w:numPr>
        <w:rPr>
          <w:rFonts w:cstheme="minorHAnsi"/>
        </w:rPr>
      </w:pPr>
      <w:r w:rsidRPr="00ED6EC4">
        <w:rPr>
          <w:rFonts w:cstheme="minorHAnsi"/>
        </w:rPr>
        <w:t xml:space="preserve">ensure the delivery of transdisciplinary learning throughout the entire PYP </w:t>
      </w:r>
      <w:proofErr w:type="spellStart"/>
      <w:r w:rsidRPr="00ED6EC4">
        <w:rPr>
          <w:rFonts w:cstheme="minorHAnsi"/>
        </w:rPr>
        <w:t>Programme</w:t>
      </w:r>
      <w:proofErr w:type="spellEnd"/>
      <w:r w:rsidRPr="00ED6EC4">
        <w:rPr>
          <w:rFonts w:cstheme="minorHAnsi"/>
        </w:rPr>
        <w:t xml:space="preserve"> of Inquiry (POI);</w:t>
      </w:r>
    </w:p>
    <w:p w14:paraId="42A85600" w14:textId="77777777" w:rsidR="00CE1475" w:rsidRPr="00ED6EC4" w:rsidRDefault="00CE1475" w:rsidP="00CE1475">
      <w:pPr>
        <w:pStyle w:val="ListParagraph"/>
        <w:numPr>
          <w:ilvl w:val="0"/>
          <w:numId w:val="23"/>
        </w:numPr>
        <w:rPr>
          <w:rFonts w:cstheme="minorHAnsi"/>
        </w:rPr>
      </w:pPr>
      <w:r w:rsidRPr="00ED6EC4">
        <w:rPr>
          <w:rFonts w:cstheme="minorHAnsi"/>
        </w:rPr>
        <w:t>provide authentic inquiry-based language learning;</w:t>
      </w:r>
    </w:p>
    <w:p w14:paraId="4EF82673" w14:textId="77777777" w:rsidR="00CE1475" w:rsidRDefault="00CE1475" w:rsidP="00CE1475">
      <w:pPr>
        <w:pStyle w:val="ListParagraph"/>
        <w:numPr>
          <w:ilvl w:val="0"/>
          <w:numId w:val="23"/>
        </w:numPr>
        <w:rPr>
          <w:rFonts w:cstheme="minorHAnsi"/>
        </w:rPr>
      </w:pPr>
      <w:r w:rsidRPr="00ED6EC4">
        <w:rPr>
          <w:rFonts w:cstheme="minorHAnsi"/>
        </w:rPr>
        <w:t>help student</w:t>
      </w:r>
      <w:r>
        <w:rPr>
          <w:rFonts w:cstheme="minorHAnsi"/>
        </w:rPr>
        <w:t>s to obtain and maintain fluency in their native and host language;</w:t>
      </w:r>
    </w:p>
    <w:p w14:paraId="20E7EB90" w14:textId="77777777" w:rsidR="00CE1475" w:rsidRDefault="00CE1475" w:rsidP="00CE1475">
      <w:pPr>
        <w:pStyle w:val="ListParagraph"/>
        <w:numPr>
          <w:ilvl w:val="0"/>
          <w:numId w:val="23"/>
        </w:numPr>
        <w:rPr>
          <w:rFonts w:cstheme="minorHAnsi"/>
        </w:rPr>
      </w:pPr>
      <w:r>
        <w:rPr>
          <w:rFonts w:cstheme="minorHAnsi"/>
        </w:rPr>
        <w:lastRenderedPageBreak/>
        <w:t>support the development of literacy skills and an understanding and application of the conventions of English;</w:t>
      </w:r>
    </w:p>
    <w:p w14:paraId="7C44A85C" w14:textId="77777777" w:rsidR="00CE1475" w:rsidRDefault="00CE1475" w:rsidP="00CE1475">
      <w:pPr>
        <w:pStyle w:val="ListParagraph"/>
        <w:numPr>
          <w:ilvl w:val="0"/>
          <w:numId w:val="23"/>
        </w:numPr>
        <w:rPr>
          <w:rFonts w:cstheme="minorHAnsi"/>
        </w:rPr>
      </w:pPr>
      <w:r>
        <w:rPr>
          <w:rFonts w:cstheme="minorHAnsi"/>
        </w:rPr>
        <w:t>support the development of literacy skills and an understanding and application of the conventions of a second language (Spanish, grades K-4, two classes per grade; French, grades 1-5, all classes except those taking Spanish);</w:t>
      </w:r>
    </w:p>
    <w:p w14:paraId="70FBC256" w14:textId="77777777" w:rsidR="00CE1475" w:rsidRDefault="00CE1475" w:rsidP="00CE1475">
      <w:pPr>
        <w:pStyle w:val="ListParagraph"/>
        <w:numPr>
          <w:ilvl w:val="0"/>
          <w:numId w:val="23"/>
        </w:numPr>
        <w:rPr>
          <w:rFonts w:cstheme="minorHAnsi"/>
        </w:rPr>
      </w:pPr>
      <w:r>
        <w:rPr>
          <w:rFonts w:cstheme="minorHAnsi"/>
        </w:rPr>
        <w:t>develop intercultural awareness and respect by celebrating and valuing cultures of the school and global community; and</w:t>
      </w:r>
    </w:p>
    <w:p w14:paraId="055B5342" w14:textId="77777777" w:rsidR="00CE1475" w:rsidRPr="00ED6EC4" w:rsidRDefault="00CE1475" w:rsidP="00CE1475">
      <w:pPr>
        <w:pStyle w:val="ListParagraph"/>
        <w:numPr>
          <w:ilvl w:val="0"/>
          <w:numId w:val="23"/>
        </w:numPr>
        <w:rPr>
          <w:rFonts w:ascii="Marker Felt Thin" w:hAnsi="Marker Felt Thin"/>
        </w:rPr>
      </w:pPr>
      <w:r>
        <w:rPr>
          <w:rFonts w:cstheme="minorHAnsi"/>
        </w:rPr>
        <w:t>promote enjoyment and appreciation of language learning.</w:t>
      </w:r>
    </w:p>
    <w:p w14:paraId="1B95C1C0" w14:textId="77777777" w:rsidR="00CE1475" w:rsidRPr="00ED6EC4" w:rsidRDefault="00CE1475" w:rsidP="00CE1475">
      <w:pPr>
        <w:rPr>
          <w:rFonts w:cstheme="minorHAnsi"/>
        </w:rPr>
      </w:pPr>
    </w:p>
    <w:p w14:paraId="5B36B41F" w14:textId="77777777" w:rsidR="00CE1475" w:rsidRPr="00ED6EC4" w:rsidRDefault="00CE1475" w:rsidP="00CE1475">
      <w:pPr>
        <w:rPr>
          <w:rFonts w:cstheme="minorHAnsi"/>
        </w:rPr>
      </w:pPr>
    </w:p>
    <w:p w14:paraId="5CA8ED24" w14:textId="77777777" w:rsidR="00CE1475" w:rsidRPr="00CE1475" w:rsidRDefault="00CE1475" w:rsidP="00CE1475">
      <w:pPr>
        <w:ind w:firstLine="720"/>
        <w:rPr>
          <w:rFonts w:cstheme="minorHAnsi"/>
        </w:rPr>
      </w:pPr>
      <w:r w:rsidRPr="00CE1475">
        <w:rPr>
          <w:rFonts w:cstheme="minorHAnsi"/>
          <w:b/>
        </w:rPr>
        <w:t>Languages of Instruction</w:t>
      </w:r>
    </w:p>
    <w:p w14:paraId="579E5CC9" w14:textId="77777777" w:rsidR="00CE1475" w:rsidRDefault="00CE1475" w:rsidP="00CE1475">
      <w:pPr>
        <w:ind w:left="720"/>
        <w:rPr>
          <w:rFonts w:cstheme="minorHAnsi"/>
        </w:rPr>
      </w:pPr>
      <w:r>
        <w:rPr>
          <w:rFonts w:cstheme="minorHAnsi"/>
        </w:rPr>
        <w:t>The primary language of instruction at Morris Brandon Elementary is English (K-5).  Spanish and French are additional languages taught.  Spanish is taught in a multiliterate Dual Language Immersion model where approximately 50 students per grade (K-4; grade 5 to be added in 2021) spend half of their instructional day learning language, mathematics, and science in Spanish and language and social studies in English.  French is taught to students in grades 3-5 for 3 days per week, 45 minutes per session under a proficiency model that utilizes the strategies of comprehensible input.</w:t>
      </w:r>
    </w:p>
    <w:p w14:paraId="715A7BA2" w14:textId="77777777" w:rsidR="00CE1475" w:rsidRDefault="00CE1475" w:rsidP="00CE1475">
      <w:pPr>
        <w:rPr>
          <w:rFonts w:cstheme="minorHAnsi"/>
        </w:rPr>
      </w:pPr>
    </w:p>
    <w:p w14:paraId="5796B815" w14:textId="77777777" w:rsidR="001A2DCA" w:rsidRDefault="00CE1475" w:rsidP="00CE1475">
      <w:pPr>
        <w:ind w:left="720"/>
        <w:rPr>
          <w:rFonts w:cstheme="minorHAnsi"/>
        </w:rPr>
      </w:pPr>
      <w:r>
        <w:rPr>
          <w:rFonts w:cstheme="minorHAnsi"/>
        </w:rPr>
        <w:t xml:space="preserve">Approximately 7% of our student population (approximately 80 students) receives services through ESOL (English to Speakers of Other Languages).  The goal of ESOL is to develop English proficiency, particularly through the acquisition of academic English through the domains of listening, speaking, reading, and writing.  </w:t>
      </w:r>
      <w:r w:rsidR="001A2DCA">
        <w:rPr>
          <w:rFonts w:cstheme="minorHAnsi"/>
        </w:rPr>
        <w:t xml:space="preserve">Two </w:t>
      </w:r>
      <w:r>
        <w:rPr>
          <w:rFonts w:cstheme="minorHAnsi"/>
        </w:rPr>
        <w:t xml:space="preserve">ESOL teachers collaborate with homeroom teachers to provide additional resources and strategies that promote the development of academic language and vocabulary, which in turn allows students to progress toward independent English proficiency and academic success.  </w:t>
      </w:r>
    </w:p>
    <w:p w14:paraId="231686D8" w14:textId="77777777" w:rsidR="001A2DCA" w:rsidRDefault="001A2DCA" w:rsidP="00CE1475">
      <w:pPr>
        <w:ind w:left="720"/>
        <w:rPr>
          <w:rFonts w:cstheme="minorHAnsi"/>
        </w:rPr>
      </w:pPr>
    </w:p>
    <w:p w14:paraId="3745F648" w14:textId="3314C860" w:rsidR="00CE1475" w:rsidRDefault="00CE1475" w:rsidP="00CE1475">
      <w:pPr>
        <w:ind w:left="720"/>
        <w:rPr>
          <w:rFonts w:cstheme="minorHAnsi"/>
        </w:rPr>
      </w:pPr>
      <w:r>
        <w:rPr>
          <w:rFonts w:cstheme="minorHAnsi"/>
        </w:rPr>
        <w:t>Students are identified for ESOL based on a Home Language screener survey upon enrollment.</w:t>
      </w:r>
      <w:r w:rsidR="001A2DCA">
        <w:rPr>
          <w:rFonts w:cstheme="minorHAnsi"/>
        </w:rPr>
        <w:t xml:space="preserve">  For students who speak a language other than English, the WIDA Access Placement Test (W-APT) is administered in the areas of listening, speaking, reading, and/or writing.  For students who qualify for ESOL services, students in K-3</w:t>
      </w:r>
      <w:r w:rsidR="001A2DCA" w:rsidRPr="001A2DCA">
        <w:rPr>
          <w:rFonts w:cstheme="minorHAnsi"/>
          <w:vertAlign w:val="superscript"/>
        </w:rPr>
        <w:t>rd</w:t>
      </w:r>
      <w:r w:rsidR="001A2DCA">
        <w:rPr>
          <w:rFonts w:cstheme="minorHAnsi"/>
        </w:rPr>
        <w:t xml:space="preserve"> grades will receive 45 minutes of specialized daily instruction; students in grades 4-5 will receive 50 minutes of specialized daily instruction.</w:t>
      </w:r>
    </w:p>
    <w:p w14:paraId="4E03C213" w14:textId="77777777" w:rsidR="00CE1475" w:rsidRDefault="00CE1475" w:rsidP="00CE1475">
      <w:pPr>
        <w:ind w:right="720"/>
        <w:rPr>
          <w:rFonts w:cstheme="minorHAnsi"/>
        </w:rPr>
      </w:pPr>
    </w:p>
    <w:p w14:paraId="2C3C8FDC" w14:textId="77777777" w:rsidR="00CE1475" w:rsidRDefault="00CE1475" w:rsidP="00F02409"/>
    <w:p w14:paraId="6C17DD81" w14:textId="16B6244F" w:rsidR="00C31429" w:rsidRDefault="00C31429"/>
    <w:p w14:paraId="649BA930" w14:textId="77777777" w:rsidR="002C505F" w:rsidRDefault="002C505F"/>
    <w:p w14:paraId="4BF437B3" w14:textId="2EB5BFDA" w:rsidR="00FC5A8F" w:rsidRPr="00FC5A8F" w:rsidRDefault="00FC5A8F">
      <w:pPr>
        <w:rPr>
          <w:rFonts w:cstheme="minorHAnsi"/>
        </w:rPr>
      </w:pPr>
      <w:r>
        <w:rPr>
          <w:rFonts w:cstheme="minorHAnsi"/>
          <w:b/>
          <w:bCs/>
          <w:u w:val="single"/>
        </w:rPr>
        <w:t>Definitions</w:t>
      </w:r>
      <w:r>
        <w:rPr>
          <w:rFonts w:cstheme="minorHAnsi"/>
        </w:rPr>
        <w:t xml:space="preserve"> (IBO, 2014)</w:t>
      </w:r>
    </w:p>
    <w:p w14:paraId="06D0AE55" w14:textId="66812BF1" w:rsidR="00FC5A8F" w:rsidRDefault="00FC5A8F">
      <w:pPr>
        <w:rPr>
          <w:rFonts w:cstheme="minorHAnsi"/>
        </w:rPr>
      </w:pPr>
      <w:r>
        <w:rPr>
          <w:rFonts w:cstheme="minorHAnsi"/>
        </w:rPr>
        <w:t>The IB language policy defines three groups of languages along with five levels of support that can be granted in a given language.</w:t>
      </w:r>
    </w:p>
    <w:p w14:paraId="345B38D6" w14:textId="2B1C1C92" w:rsidR="00FC5A8F" w:rsidRDefault="00FC5A8F">
      <w:pPr>
        <w:rPr>
          <w:rFonts w:cstheme="minorHAnsi"/>
        </w:rPr>
      </w:pPr>
    </w:p>
    <w:p w14:paraId="7080C5D5" w14:textId="1FA8638D" w:rsidR="00FC5A8F" w:rsidRPr="0004791C" w:rsidRDefault="00FC5A8F" w:rsidP="00FC5A8F">
      <w:pPr>
        <w:pStyle w:val="ListParagraph"/>
        <w:numPr>
          <w:ilvl w:val="0"/>
          <w:numId w:val="26"/>
        </w:numPr>
        <w:rPr>
          <w:rFonts w:cstheme="minorHAnsi"/>
          <w:i/>
          <w:iCs/>
        </w:rPr>
      </w:pPr>
      <w:r>
        <w:rPr>
          <w:rFonts w:cstheme="minorHAnsi"/>
          <w:b/>
          <w:bCs/>
        </w:rPr>
        <w:t>Working languages:</w:t>
      </w:r>
      <w:r>
        <w:rPr>
          <w:rFonts w:cstheme="minorHAnsi"/>
        </w:rPr>
        <w:t xml:space="preserve"> The languages that the school communicates with its stakeholders.  The three working languages at Morris Brandon Elementary are </w:t>
      </w:r>
      <w:r w:rsidRPr="008500B6">
        <w:rPr>
          <w:rFonts w:cstheme="minorHAnsi"/>
          <w:u w:val="single"/>
        </w:rPr>
        <w:t>English</w:t>
      </w:r>
      <w:r>
        <w:rPr>
          <w:rFonts w:cstheme="minorHAnsi"/>
        </w:rPr>
        <w:t xml:space="preserve">, </w:t>
      </w:r>
      <w:r w:rsidRPr="008500B6">
        <w:rPr>
          <w:rFonts w:cstheme="minorHAnsi"/>
          <w:u w:val="single"/>
        </w:rPr>
        <w:t>Spanish</w:t>
      </w:r>
      <w:r w:rsidR="0004791C">
        <w:rPr>
          <w:rFonts w:cstheme="minorHAnsi"/>
        </w:rPr>
        <w:t xml:space="preserve"> (4% fluent</w:t>
      </w:r>
      <w:r w:rsidR="008500B6">
        <w:rPr>
          <w:rFonts w:cstheme="minorHAnsi"/>
        </w:rPr>
        <w:t>, 20% enrolled in DLI program</w:t>
      </w:r>
      <w:r w:rsidR="0004791C">
        <w:rPr>
          <w:rFonts w:cstheme="minorHAnsi"/>
        </w:rPr>
        <w:t>)</w:t>
      </w:r>
      <w:r>
        <w:rPr>
          <w:rFonts w:cstheme="minorHAnsi"/>
        </w:rPr>
        <w:t xml:space="preserve">, and </w:t>
      </w:r>
      <w:r w:rsidRPr="008500B6">
        <w:rPr>
          <w:rFonts w:cstheme="minorHAnsi"/>
          <w:u w:val="single"/>
        </w:rPr>
        <w:t>French</w:t>
      </w:r>
      <w:r w:rsidR="0004791C">
        <w:rPr>
          <w:rFonts w:cstheme="minorHAnsi"/>
        </w:rPr>
        <w:t xml:space="preserve"> (0.5% fluent</w:t>
      </w:r>
      <w:r w:rsidR="008500B6">
        <w:rPr>
          <w:rFonts w:cstheme="minorHAnsi"/>
        </w:rPr>
        <w:t>, 80% enrolled in 45-minutes of French instruction three times each week</w:t>
      </w:r>
      <w:r w:rsidR="0004791C">
        <w:rPr>
          <w:rFonts w:cstheme="minorHAnsi"/>
        </w:rPr>
        <w:t>)</w:t>
      </w:r>
      <w:r>
        <w:rPr>
          <w:rFonts w:cstheme="minorHAnsi"/>
        </w:rPr>
        <w:t>.</w:t>
      </w:r>
    </w:p>
    <w:p w14:paraId="0094443D" w14:textId="77777777" w:rsidR="0004791C" w:rsidRPr="00FC5A8F" w:rsidRDefault="0004791C" w:rsidP="0004791C">
      <w:pPr>
        <w:pStyle w:val="ListParagraph"/>
        <w:rPr>
          <w:rFonts w:cstheme="minorHAnsi"/>
          <w:i/>
          <w:iCs/>
        </w:rPr>
      </w:pPr>
    </w:p>
    <w:p w14:paraId="77A765A2" w14:textId="43ECF8C5" w:rsidR="00FC5A8F" w:rsidRPr="0004791C" w:rsidRDefault="00FC5A8F" w:rsidP="00FC5A8F">
      <w:pPr>
        <w:pStyle w:val="ListParagraph"/>
        <w:numPr>
          <w:ilvl w:val="0"/>
          <w:numId w:val="26"/>
        </w:numPr>
        <w:rPr>
          <w:rFonts w:cstheme="minorHAnsi"/>
          <w:i/>
          <w:iCs/>
        </w:rPr>
      </w:pPr>
      <w:r>
        <w:rPr>
          <w:rFonts w:cstheme="minorHAnsi"/>
          <w:b/>
          <w:bCs/>
        </w:rPr>
        <w:t>Access languages:</w:t>
      </w:r>
      <w:r>
        <w:rPr>
          <w:rFonts w:cstheme="minorHAnsi"/>
          <w:i/>
          <w:iCs/>
        </w:rPr>
        <w:t xml:space="preserve"> </w:t>
      </w:r>
      <w:r>
        <w:rPr>
          <w:rFonts w:cstheme="minorHAnsi"/>
        </w:rPr>
        <w:t>Languages that the IB has identified as being of strategic importance to meet its access goals and objectives to develop a more inclusive and diverse IB community.</w:t>
      </w:r>
      <w:r w:rsidR="008872A7">
        <w:rPr>
          <w:rFonts w:cstheme="minorHAnsi"/>
        </w:rPr>
        <w:t xml:space="preserve">  </w:t>
      </w:r>
      <w:r w:rsidR="008500B6">
        <w:rPr>
          <w:rFonts w:cstheme="minorHAnsi"/>
        </w:rPr>
        <w:t>For SY 2019-2020, t</w:t>
      </w:r>
      <w:r w:rsidR="008872A7">
        <w:rPr>
          <w:rFonts w:cstheme="minorHAnsi"/>
        </w:rPr>
        <w:t>he additional languages spoken by our student population include Tagalog</w:t>
      </w:r>
      <w:r w:rsidR="0004791C">
        <w:rPr>
          <w:rFonts w:cstheme="minorHAnsi"/>
        </w:rPr>
        <w:t xml:space="preserve"> (0.1%)</w:t>
      </w:r>
      <w:r w:rsidR="008872A7">
        <w:rPr>
          <w:rFonts w:cstheme="minorHAnsi"/>
        </w:rPr>
        <w:t>, Cantonese</w:t>
      </w:r>
      <w:r w:rsidR="0004791C">
        <w:rPr>
          <w:rFonts w:cstheme="minorHAnsi"/>
        </w:rPr>
        <w:t xml:space="preserve"> (0.2%)</w:t>
      </w:r>
      <w:r w:rsidR="008872A7">
        <w:rPr>
          <w:rFonts w:cstheme="minorHAnsi"/>
        </w:rPr>
        <w:t xml:space="preserve">, </w:t>
      </w:r>
      <w:r w:rsidR="008872A7">
        <w:rPr>
          <w:rFonts w:cstheme="minorHAnsi"/>
        </w:rPr>
        <w:lastRenderedPageBreak/>
        <w:t>Slovak</w:t>
      </w:r>
      <w:r w:rsidR="0004791C">
        <w:rPr>
          <w:rFonts w:cstheme="minorHAnsi"/>
        </w:rPr>
        <w:t xml:space="preserve"> (0.3%)</w:t>
      </w:r>
      <w:r w:rsidR="008872A7">
        <w:rPr>
          <w:rFonts w:cstheme="minorHAnsi"/>
        </w:rPr>
        <w:t>, Korean</w:t>
      </w:r>
      <w:r w:rsidR="0004791C">
        <w:rPr>
          <w:rFonts w:cstheme="minorHAnsi"/>
        </w:rPr>
        <w:t xml:space="preserve"> (0.3%)</w:t>
      </w:r>
      <w:r w:rsidR="008872A7">
        <w:rPr>
          <w:rFonts w:cstheme="minorHAnsi"/>
        </w:rPr>
        <w:t>, Russian</w:t>
      </w:r>
      <w:r w:rsidR="0004791C">
        <w:rPr>
          <w:rFonts w:cstheme="minorHAnsi"/>
        </w:rPr>
        <w:t xml:space="preserve"> (0.5%)</w:t>
      </w:r>
      <w:r w:rsidR="008872A7">
        <w:rPr>
          <w:rFonts w:cstheme="minorHAnsi"/>
        </w:rPr>
        <w:t>, Swedish</w:t>
      </w:r>
      <w:r w:rsidR="0004791C">
        <w:rPr>
          <w:rFonts w:cstheme="minorHAnsi"/>
        </w:rPr>
        <w:t xml:space="preserve"> (0.1%)</w:t>
      </w:r>
      <w:r w:rsidR="008872A7">
        <w:rPr>
          <w:rFonts w:cstheme="minorHAnsi"/>
        </w:rPr>
        <w:t>, Thai</w:t>
      </w:r>
      <w:r w:rsidR="0004791C">
        <w:rPr>
          <w:rFonts w:cstheme="minorHAnsi"/>
        </w:rPr>
        <w:t xml:space="preserve"> (0.1%)</w:t>
      </w:r>
      <w:r w:rsidR="008872A7">
        <w:rPr>
          <w:rFonts w:cstheme="minorHAnsi"/>
        </w:rPr>
        <w:t>, Arabic</w:t>
      </w:r>
      <w:r w:rsidR="0004791C">
        <w:rPr>
          <w:rFonts w:cstheme="minorHAnsi"/>
        </w:rPr>
        <w:t xml:space="preserve"> (0.4%)</w:t>
      </w:r>
      <w:r w:rsidR="008872A7">
        <w:rPr>
          <w:rFonts w:cstheme="minorHAnsi"/>
        </w:rPr>
        <w:t>, Portuguese</w:t>
      </w:r>
      <w:r w:rsidR="0004791C">
        <w:rPr>
          <w:rFonts w:cstheme="minorHAnsi"/>
        </w:rPr>
        <w:t xml:space="preserve"> (0.1%)</w:t>
      </w:r>
      <w:r w:rsidR="008872A7">
        <w:rPr>
          <w:rFonts w:cstheme="minorHAnsi"/>
        </w:rPr>
        <w:t>, Punjabi</w:t>
      </w:r>
      <w:r w:rsidR="0004791C">
        <w:rPr>
          <w:rFonts w:cstheme="minorHAnsi"/>
        </w:rPr>
        <w:t xml:space="preserve"> (0.1%)</w:t>
      </w:r>
      <w:r w:rsidR="008872A7">
        <w:rPr>
          <w:rFonts w:cstheme="minorHAnsi"/>
        </w:rPr>
        <w:t>, Chinese</w:t>
      </w:r>
      <w:r w:rsidR="0004791C">
        <w:rPr>
          <w:rFonts w:cstheme="minorHAnsi"/>
        </w:rPr>
        <w:t xml:space="preserve"> (1.1%)</w:t>
      </w:r>
      <w:r w:rsidR="008872A7">
        <w:rPr>
          <w:rFonts w:cstheme="minorHAnsi"/>
        </w:rPr>
        <w:t>, Dutch</w:t>
      </w:r>
      <w:r w:rsidR="0004791C">
        <w:rPr>
          <w:rFonts w:cstheme="minorHAnsi"/>
        </w:rPr>
        <w:t xml:space="preserve"> (0.1%)</w:t>
      </w:r>
      <w:r w:rsidR="008872A7">
        <w:rPr>
          <w:rFonts w:cstheme="minorHAnsi"/>
        </w:rPr>
        <w:t>, Hindi</w:t>
      </w:r>
      <w:r w:rsidR="0004791C">
        <w:rPr>
          <w:rFonts w:cstheme="minorHAnsi"/>
        </w:rPr>
        <w:t xml:space="preserve"> (0.4%)</w:t>
      </w:r>
      <w:r w:rsidR="008872A7">
        <w:rPr>
          <w:rFonts w:cstheme="minorHAnsi"/>
        </w:rPr>
        <w:t>, and Turkish</w:t>
      </w:r>
      <w:r w:rsidR="0004791C">
        <w:rPr>
          <w:rFonts w:cstheme="minorHAnsi"/>
        </w:rPr>
        <w:t xml:space="preserve"> (0.1%)</w:t>
      </w:r>
      <w:r w:rsidR="008872A7">
        <w:rPr>
          <w:rFonts w:cstheme="minorHAnsi"/>
        </w:rPr>
        <w:t>.</w:t>
      </w:r>
      <w:r w:rsidR="0021198B">
        <w:rPr>
          <w:rFonts w:cstheme="minorHAnsi"/>
        </w:rPr>
        <w:t xml:space="preserve">  Additional languages spoken by the faculty include Spanish (25%), French (1%), </w:t>
      </w:r>
      <w:r w:rsidR="003356F9">
        <w:rPr>
          <w:rFonts w:cstheme="minorHAnsi"/>
        </w:rPr>
        <w:t>Chinese</w:t>
      </w:r>
      <w:r w:rsidR="0021198B">
        <w:rPr>
          <w:rFonts w:cstheme="minorHAnsi"/>
        </w:rPr>
        <w:t xml:space="preserve"> (&lt;1%), Creole (&lt;1%), Greek (&lt;1%), and Hebrew (&lt;1%).</w:t>
      </w:r>
    </w:p>
    <w:p w14:paraId="55FDA500" w14:textId="77777777" w:rsidR="0004791C" w:rsidRPr="0004791C" w:rsidRDefault="0004791C" w:rsidP="0004791C">
      <w:pPr>
        <w:rPr>
          <w:rFonts w:cstheme="minorHAnsi"/>
          <w:i/>
          <w:iCs/>
        </w:rPr>
      </w:pPr>
    </w:p>
    <w:p w14:paraId="1209B81C" w14:textId="148D143A" w:rsidR="008872A7" w:rsidRPr="0004791C" w:rsidRDefault="008872A7" w:rsidP="00FC5A8F">
      <w:pPr>
        <w:pStyle w:val="ListParagraph"/>
        <w:numPr>
          <w:ilvl w:val="0"/>
          <w:numId w:val="26"/>
        </w:numPr>
        <w:rPr>
          <w:rFonts w:cstheme="minorHAnsi"/>
          <w:i/>
          <w:iCs/>
        </w:rPr>
      </w:pPr>
      <w:r>
        <w:rPr>
          <w:rFonts w:cstheme="minorHAnsi"/>
          <w:b/>
          <w:bCs/>
        </w:rPr>
        <w:t>Internal working language:</w:t>
      </w:r>
      <w:r>
        <w:rPr>
          <w:rFonts w:cstheme="minorHAnsi"/>
          <w:b/>
          <w:bCs/>
          <w:i/>
          <w:iCs/>
        </w:rPr>
        <w:t xml:space="preserve"> </w:t>
      </w:r>
      <w:r>
        <w:rPr>
          <w:rFonts w:cstheme="minorHAnsi"/>
        </w:rPr>
        <w:t>English is the school’s internal working language, in which most operational and developmental activities take place.  It is also the language of its governance, management, and academic committees.</w:t>
      </w:r>
    </w:p>
    <w:p w14:paraId="034DA734" w14:textId="77777777" w:rsidR="0004791C" w:rsidRPr="0004791C" w:rsidRDefault="0004791C" w:rsidP="0004791C">
      <w:pPr>
        <w:rPr>
          <w:rFonts w:cstheme="minorHAnsi"/>
          <w:i/>
          <w:iCs/>
        </w:rPr>
      </w:pPr>
    </w:p>
    <w:p w14:paraId="6D2D5562" w14:textId="1AAC346B" w:rsidR="0004791C" w:rsidRPr="0004791C" w:rsidRDefault="008872A7" w:rsidP="0004791C">
      <w:pPr>
        <w:pStyle w:val="ListParagraph"/>
        <w:numPr>
          <w:ilvl w:val="0"/>
          <w:numId w:val="26"/>
        </w:numPr>
        <w:rPr>
          <w:rFonts w:cstheme="minorHAnsi"/>
          <w:i/>
          <w:iCs/>
        </w:rPr>
      </w:pPr>
      <w:r>
        <w:rPr>
          <w:rFonts w:cstheme="minorHAnsi"/>
          <w:b/>
          <w:bCs/>
        </w:rPr>
        <w:t>Language of instruction:</w:t>
      </w:r>
      <w:r>
        <w:rPr>
          <w:rFonts w:cstheme="minorHAnsi"/>
        </w:rPr>
        <w:t xml:space="preserve">  The languages of instruction at Morris Brandon Elementary include English, Spanish, and French.</w:t>
      </w:r>
    </w:p>
    <w:p w14:paraId="5B63BED7" w14:textId="77777777" w:rsidR="0004791C" w:rsidRPr="0004791C" w:rsidRDefault="0004791C" w:rsidP="0004791C">
      <w:pPr>
        <w:rPr>
          <w:rFonts w:cstheme="minorHAnsi"/>
          <w:i/>
          <w:iCs/>
        </w:rPr>
      </w:pPr>
    </w:p>
    <w:p w14:paraId="0E0F171A" w14:textId="3538ABDE" w:rsidR="008872A7" w:rsidRPr="0004791C" w:rsidRDefault="008872A7" w:rsidP="00FC5A8F">
      <w:pPr>
        <w:pStyle w:val="ListParagraph"/>
        <w:numPr>
          <w:ilvl w:val="0"/>
          <w:numId w:val="26"/>
        </w:numPr>
        <w:rPr>
          <w:rFonts w:cstheme="minorHAnsi"/>
          <w:i/>
          <w:iCs/>
        </w:rPr>
      </w:pPr>
      <w:r>
        <w:rPr>
          <w:rFonts w:cstheme="minorHAnsi"/>
          <w:b/>
          <w:bCs/>
        </w:rPr>
        <w:t>Response language:</w:t>
      </w:r>
      <w:r>
        <w:rPr>
          <w:rFonts w:cstheme="minorHAnsi"/>
        </w:rPr>
        <w:t xml:space="preserve">  </w:t>
      </w:r>
      <w:r w:rsidR="003356F9">
        <w:rPr>
          <w:rFonts w:cstheme="minorHAnsi"/>
        </w:rPr>
        <w:t>Students</w:t>
      </w:r>
      <w:r>
        <w:rPr>
          <w:rFonts w:cstheme="minorHAnsi"/>
        </w:rPr>
        <w:t xml:space="preserve"> who are in the Dual Language Immersion (DLI) program engage in internal and external assessments in English and Spanish.  </w:t>
      </w:r>
      <w:r w:rsidR="003356F9">
        <w:rPr>
          <w:rFonts w:cstheme="minorHAnsi"/>
        </w:rPr>
        <w:t>Students</w:t>
      </w:r>
      <w:r>
        <w:rPr>
          <w:rFonts w:cstheme="minorHAnsi"/>
        </w:rPr>
        <w:t xml:space="preserve"> not enrolled in the DLI program, the internal and external assessments are predominantly in English with some French.</w:t>
      </w:r>
    </w:p>
    <w:p w14:paraId="34ABD833" w14:textId="77777777" w:rsidR="0004791C" w:rsidRPr="0004791C" w:rsidRDefault="0004791C" w:rsidP="0004791C">
      <w:pPr>
        <w:ind w:left="360"/>
        <w:rPr>
          <w:rFonts w:cstheme="minorHAnsi"/>
          <w:i/>
          <w:iCs/>
        </w:rPr>
      </w:pPr>
    </w:p>
    <w:p w14:paraId="7700FC34" w14:textId="10CB25F7" w:rsidR="008872A7" w:rsidRPr="00FC5A8F" w:rsidRDefault="008872A7" w:rsidP="00FC5A8F">
      <w:pPr>
        <w:pStyle w:val="ListParagraph"/>
        <w:numPr>
          <w:ilvl w:val="0"/>
          <w:numId w:val="26"/>
        </w:numPr>
        <w:rPr>
          <w:rFonts w:cstheme="minorHAnsi"/>
          <w:i/>
          <w:iCs/>
        </w:rPr>
      </w:pPr>
      <w:r>
        <w:rPr>
          <w:rFonts w:cstheme="minorHAnsi"/>
          <w:b/>
          <w:bCs/>
        </w:rPr>
        <w:t>Language course:</w:t>
      </w:r>
      <w:r>
        <w:rPr>
          <w:rFonts w:cstheme="minorHAnsi"/>
        </w:rPr>
        <w:t xml:space="preserve">  All students are enrolled in an English course; students who are language learners, also receive English language support (ESOL).  Students enrolled in the DLI program </w:t>
      </w:r>
      <w:r w:rsidR="003356F9">
        <w:rPr>
          <w:rFonts w:cstheme="minorHAnsi"/>
        </w:rPr>
        <w:t>receive a 50/50 split</w:t>
      </w:r>
      <w:r>
        <w:rPr>
          <w:rFonts w:cstheme="minorHAnsi"/>
        </w:rPr>
        <w:t xml:space="preserve"> between English and Spanish</w:t>
      </w:r>
      <w:r w:rsidR="008500B6">
        <w:rPr>
          <w:rFonts w:cstheme="minorHAnsi"/>
        </w:rPr>
        <w:t xml:space="preserve"> instruction</w:t>
      </w:r>
      <w:r>
        <w:rPr>
          <w:rFonts w:cstheme="minorHAnsi"/>
        </w:rPr>
        <w:t xml:space="preserve">.  </w:t>
      </w:r>
      <w:proofErr w:type="gramStart"/>
      <w:r w:rsidR="0004791C">
        <w:rPr>
          <w:rFonts w:cstheme="minorHAnsi"/>
        </w:rPr>
        <w:t>With the exception of</w:t>
      </w:r>
      <w:proofErr w:type="gramEnd"/>
      <w:r w:rsidR="0004791C">
        <w:rPr>
          <w:rFonts w:cstheme="minorHAnsi"/>
        </w:rPr>
        <w:t xml:space="preserve"> students who need additional intervention in reading and/or math, students not enrolled in DLI are enrolled in a French course </w:t>
      </w:r>
      <w:r w:rsidR="008500B6">
        <w:rPr>
          <w:rFonts w:cstheme="minorHAnsi"/>
        </w:rPr>
        <w:t xml:space="preserve">for 45 minutes </w:t>
      </w:r>
      <w:r w:rsidR="0004791C">
        <w:rPr>
          <w:rFonts w:cstheme="minorHAnsi"/>
        </w:rPr>
        <w:t>three times per week under a proficiency model.</w:t>
      </w:r>
    </w:p>
    <w:p w14:paraId="0DF06AF5" w14:textId="77777777" w:rsidR="00FC5A8F" w:rsidRDefault="00FC5A8F">
      <w:pPr>
        <w:rPr>
          <w:rFonts w:cstheme="minorHAnsi"/>
          <w:b/>
          <w:bCs/>
          <w:u w:val="single"/>
        </w:rPr>
      </w:pPr>
    </w:p>
    <w:p w14:paraId="5608110C" w14:textId="77777777" w:rsidR="00FC5A8F" w:rsidRDefault="00FC5A8F">
      <w:pPr>
        <w:rPr>
          <w:rFonts w:cstheme="minorHAnsi"/>
          <w:b/>
          <w:bCs/>
          <w:u w:val="single"/>
        </w:rPr>
      </w:pPr>
    </w:p>
    <w:p w14:paraId="35DEA418" w14:textId="4B67D0C0" w:rsidR="0004791C" w:rsidRDefault="0004791C">
      <w:pPr>
        <w:rPr>
          <w:rFonts w:cstheme="minorHAnsi"/>
          <w:b/>
          <w:bCs/>
          <w:u w:val="single"/>
        </w:rPr>
      </w:pPr>
      <w:r>
        <w:rPr>
          <w:rFonts w:cstheme="minorHAnsi"/>
          <w:b/>
          <w:bCs/>
          <w:u w:val="single"/>
        </w:rPr>
        <w:t>Levels of Support for Languages</w:t>
      </w:r>
    </w:p>
    <w:p w14:paraId="68C03548" w14:textId="77777777" w:rsidR="008500B6" w:rsidRDefault="008500B6">
      <w:pPr>
        <w:rPr>
          <w:rFonts w:cstheme="minorHAnsi"/>
          <w:b/>
          <w:bCs/>
          <w:u w:val="single"/>
        </w:rPr>
      </w:pPr>
    </w:p>
    <w:p w14:paraId="5397A939" w14:textId="7EF9ACD1" w:rsidR="004F7942" w:rsidRPr="008500B6" w:rsidRDefault="004F7942" w:rsidP="008500B6">
      <w:pPr>
        <w:pStyle w:val="ListParagraph"/>
        <w:numPr>
          <w:ilvl w:val="0"/>
          <w:numId w:val="28"/>
        </w:numPr>
        <w:rPr>
          <w:rFonts w:cstheme="minorHAnsi"/>
          <w:b/>
          <w:bCs/>
          <w:u w:val="single"/>
        </w:rPr>
      </w:pPr>
      <w:r>
        <w:rPr>
          <w:rFonts w:cstheme="minorHAnsi"/>
          <w:b/>
          <w:bCs/>
        </w:rPr>
        <w:t>Working Languages</w:t>
      </w:r>
    </w:p>
    <w:p w14:paraId="4FEE0DA7" w14:textId="37C22FFE" w:rsidR="004F7942" w:rsidRDefault="004F7942" w:rsidP="004F7942">
      <w:pPr>
        <w:pStyle w:val="ListParagraph"/>
        <w:rPr>
          <w:rFonts w:cstheme="minorHAnsi"/>
        </w:rPr>
      </w:pPr>
      <w:r>
        <w:rPr>
          <w:rFonts w:cstheme="minorHAnsi"/>
          <w:b/>
          <w:bCs/>
          <w:u w:val="single"/>
        </w:rPr>
        <w:t>Level 2</w:t>
      </w:r>
    </w:p>
    <w:p w14:paraId="63FB0A4B" w14:textId="255E058D" w:rsidR="004F7942" w:rsidRDefault="008500B6" w:rsidP="004F7942">
      <w:pPr>
        <w:pStyle w:val="ListParagraph"/>
        <w:rPr>
          <w:rFonts w:cstheme="minorHAnsi"/>
        </w:rPr>
      </w:pPr>
      <w:r>
        <w:rPr>
          <w:rFonts w:cstheme="minorHAnsi"/>
        </w:rPr>
        <w:t>At the start of SY 2020-2021, t</w:t>
      </w:r>
      <w:r w:rsidR="004F7942">
        <w:rPr>
          <w:rFonts w:cstheme="minorHAnsi"/>
        </w:rPr>
        <w:t xml:space="preserve">he following school-level documents </w:t>
      </w:r>
      <w:r>
        <w:rPr>
          <w:rFonts w:cstheme="minorHAnsi"/>
        </w:rPr>
        <w:t>will be</w:t>
      </w:r>
      <w:r w:rsidR="004F7942">
        <w:rPr>
          <w:rFonts w:cstheme="minorHAnsi"/>
        </w:rPr>
        <w:t xml:space="preserve"> available in all three working </w:t>
      </w:r>
      <w:r w:rsidR="003356F9">
        <w:rPr>
          <w:rFonts w:cstheme="minorHAnsi"/>
        </w:rPr>
        <w:t>languages</w:t>
      </w:r>
      <w:r w:rsidR="004F7942">
        <w:rPr>
          <w:rFonts w:cstheme="minorHAnsi"/>
        </w:rPr>
        <w:t>:</w:t>
      </w:r>
    </w:p>
    <w:p w14:paraId="0FB9E0B6" w14:textId="65ACB246" w:rsidR="004F7942" w:rsidRDefault="004F7942" w:rsidP="004F7942">
      <w:pPr>
        <w:pStyle w:val="ListParagraph"/>
        <w:numPr>
          <w:ilvl w:val="1"/>
          <w:numId w:val="28"/>
        </w:numPr>
        <w:rPr>
          <w:rFonts w:cstheme="minorHAnsi"/>
        </w:rPr>
      </w:pPr>
      <w:r>
        <w:rPr>
          <w:rFonts w:cstheme="minorHAnsi"/>
        </w:rPr>
        <w:t>IB Learner Profile</w:t>
      </w:r>
    </w:p>
    <w:p w14:paraId="2D4024A3" w14:textId="1231D55E" w:rsidR="004F7942" w:rsidRDefault="004F7942" w:rsidP="004F7942">
      <w:pPr>
        <w:pStyle w:val="ListParagraph"/>
        <w:numPr>
          <w:ilvl w:val="1"/>
          <w:numId w:val="28"/>
        </w:numPr>
        <w:rPr>
          <w:rFonts w:cstheme="minorHAnsi"/>
        </w:rPr>
      </w:pPr>
      <w:r>
        <w:rPr>
          <w:rFonts w:cstheme="minorHAnsi"/>
        </w:rPr>
        <w:t xml:space="preserve">Guides to </w:t>
      </w:r>
      <w:proofErr w:type="spellStart"/>
      <w:r>
        <w:rPr>
          <w:rFonts w:cstheme="minorHAnsi"/>
        </w:rPr>
        <w:t>programme</w:t>
      </w:r>
      <w:proofErr w:type="spellEnd"/>
      <w:r>
        <w:rPr>
          <w:rFonts w:cstheme="minorHAnsi"/>
        </w:rPr>
        <w:t xml:space="preserve"> implementation,</w:t>
      </w:r>
      <w:r w:rsidR="008500B6">
        <w:rPr>
          <w:rFonts w:cstheme="minorHAnsi"/>
        </w:rPr>
        <w:t xml:space="preserve"> </w:t>
      </w:r>
      <w:r>
        <w:rPr>
          <w:rFonts w:cstheme="minorHAnsi"/>
        </w:rPr>
        <w:t>including cross-</w:t>
      </w:r>
      <w:proofErr w:type="spellStart"/>
      <w:r>
        <w:rPr>
          <w:rFonts w:cstheme="minorHAnsi"/>
        </w:rPr>
        <w:t>programme</w:t>
      </w:r>
      <w:proofErr w:type="spellEnd"/>
      <w:r>
        <w:rPr>
          <w:rFonts w:cstheme="minorHAnsi"/>
        </w:rPr>
        <w:t xml:space="preserve"> and continuum documentation</w:t>
      </w:r>
    </w:p>
    <w:p w14:paraId="58E626D6" w14:textId="65AB107C" w:rsidR="004F7942" w:rsidRDefault="004F7942" w:rsidP="004F7942">
      <w:pPr>
        <w:pStyle w:val="ListParagraph"/>
        <w:numPr>
          <w:ilvl w:val="1"/>
          <w:numId w:val="28"/>
        </w:numPr>
        <w:rPr>
          <w:rFonts w:cstheme="minorHAnsi"/>
        </w:rPr>
      </w:pPr>
      <w:r>
        <w:rPr>
          <w:rFonts w:cstheme="minorHAnsi"/>
        </w:rPr>
        <w:t>Curriculum guides and teacher support materials</w:t>
      </w:r>
    </w:p>
    <w:p w14:paraId="6EA459C8" w14:textId="232EA2B5" w:rsidR="004F7942" w:rsidRDefault="004F7942" w:rsidP="004F7942">
      <w:pPr>
        <w:pStyle w:val="ListParagraph"/>
        <w:numPr>
          <w:ilvl w:val="1"/>
          <w:numId w:val="28"/>
        </w:numPr>
        <w:rPr>
          <w:rFonts w:cstheme="minorHAnsi"/>
        </w:rPr>
      </w:pPr>
      <w:r>
        <w:rPr>
          <w:rFonts w:cstheme="minorHAnsi"/>
        </w:rPr>
        <w:t>IB school-level policies</w:t>
      </w:r>
    </w:p>
    <w:p w14:paraId="4EC354F6" w14:textId="33D88FB9" w:rsidR="004F7942" w:rsidRDefault="004F7942" w:rsidP="004F7942">
      <w:pPr>
        <w:pStyle w:val="ListParagraph"/>
        <w:numPr>
          <w:ilvl w:val="1"/>
          <w:numId w:val="28"/>
        </w:numPr>
        <w:rPr>
          <w:rFonts w:cstheme="minorHAnsi"/>
        </w:rPr>
      </w:pPr>
      <w:r>
        <w:rPr>
          <w:rFonts w:cstheme="minorHAnsi"/>
        </w:rPr>
        <w:t>Mission / Vision / Values statements</w:t>
      </w:r>
    </w:p>
    <w:p w14:paraId="160E8646" w14:textId="17F84B03" w:rsidR="004F7942" w:rsidRDefault="004F7942" w:rsidP="004F7942">
      <w:pPr>
        <w:pStyle w:val="ListParagraph"/>
        <w:numPr>
          <w:ilvl w:val="1"/>
          <w:numId w:val="28"/>
        </w:numPr>
        <w:rPr>
          <w:rFonts w:cstheme="minorHAnsi"/>
        </w:rPr>
      </w:pPr>
      <w:r>
        <w:rPr>
          <w:rFonts w:cstheme="minorHAnsi"/>
        </w:rPr>
        <w:t>Student and Family handbook</w:t>
      </w:r>
    </w:p>
    <w:p w14:paraId="2B627B39" w14:textId="71284EE7" w:rsidR="004F7942" w:rsidRPr="004F7942" w:rsidRDefault="004F7942" w:rsidP="004F7942">
      <w:pPr>
        <w:pStyle w:val="ListParagraph"/>
        <w:numPr>
          <w:ilvl w:val="1"/>
          <w:numId w:val="28"/>
        </w:numPr>
        <w:rPr>
          <w:rFonts w:cstheme="minorHAnsi"/>
        </w:rPr>
      </w:pPr>
      <w:r>
        <w:rPr>
          <w:rFonts w:cstheme="minorHAnsi"/>
        </w:rPr>
        <w:t>Standardized formative assessments</w:t>
      </w:r>
    </w:p>
    <w:p w14:paraId="5BB25E22" w14:textId="19B3B36A" w:rsidR="004F7942" w:rsidRDefault="004F7942" w:rsidP="004F7942">
      <w:pPr>
        <w:ind w:left="720"/>
        <w:rPr>
          <w:rFonts w:cstheme="minorHAnsi"/>
        </w:rPr>
      </w:pPr>
      <w:r>
        <w:rPr>
          <w:rFonts w:cstheme="minorHAnsi"/>
        </w:rPr>
        <w:t>The following forms of communication are available only in English:</w:t>
      </w:r>
    </w:p>
    <w:p w14:paraId="1DF6A36E" w14:textId="3267F625" w:rsidR="004F7942" w:rsidRDefault="004F7942" w:rsidP="004F7942">
      <w:pPr>
        <w:pStyle w:val="ListParagraph"/>
        <w:numPr>
          <w:ilvl w:val="1"/>
          <w:numId w:val="28"/>
        </w:numPr>
        <w:rPr>
          <w:rFonts w:cstheme="minorHAnsi"/>
        </w:rPr>
      </w:pPr>
      <w:r>
        <w:rPr>
          <w:rFonts w:cstheme="minorHAnsi"/>
        </w:rPr>
        <w:t>Public website</w:t>
      </w:r>
    </w:p>
    <w:p w14:paraId="595AB797" w14:textId="296026E2" w:rsidR="004F7942" w:rsidRDefault="004F7942" w:rsidP="004F7942">
      <w:pPr>
        <w:pStyle w:val="ListParagraph"/>
        <w:numPr>
          <w:ilvl w:val="1"/>
          <w:numId w:val="28"/>
        </w:numPr>
        <w:rPr>
          <w:rFonts w:cstheme="minorHAnsi"/>
        </w:rPr>
      </w:pPr>
      <w:r>
        <w:rPr>
          <w:rFonts w:cstheme="minorHAnsi"/>
        </w:rPr>
        <w:t>Standardized summative assessments</w:t>
      </w:r>
    </w:p>
    <w:p w14:paraId="68C07CF2" w14:textId="310D83EC" w:rsidR="004F7942" w:rsidRDefault="004F7942" w:rsidP="004F7942">
      <w:pPr>
        <w:pStyle w:val="ListParagraph"/>
        <w:numPr>
          <w:ilvl w:val="1"/>
          <w:numId w:val="28"/>
        </w:numPr>
        <w:rPr>
          <w:rFonts w:cstheme="minorHAnsi"/>
        </w:rPr>
      </w:pPr>
      <w:r>
        <w:rPr>
          <w:rFonts w:cstheme="minorHAnsi"/>
        </w:rPr>
        <w:t>Professional development</w:t>
      </w:r>
    </w:p>
    <w:p w14:paraId="6E8AC175" w14:textId="0F20E127" w:rsidR="004F7942" w:rsidRDefault="004F7942" w:rsidP="004F7942">
      <w:pPr>
        <w:pStyle w:val="ListParagraph"/>
        <w:numPr>
          <w:ilvl w:val="1"/>
          <w:numId w:val="28"/>
        </w:numPr>
        <w:rPr>
          <w:rFonts w:cstheme="minorHAnsi"/>
        </w:rPr>
      </w:pPr>
      <w:r>
        <w:rPr>
          <w:rFonts w:cstheme="minorHAnsi"/>
        </w:rPr>
        <w:t>Authorization and evaluation documentation</w:t>
      </w:r>
    </w:p>
    <w:p w14:paraId="15823C22" w14:textId="77777777" w:rsidR="004F7942" w:rsidRDefault="004F7942" w:rsidP="004F7942">
      <w:pPr>
        <w:pStyle w:val="ListParagraph"/>
        <w:rPr>
          <w:rFonts w:cstheme="minorHAnsi"/>
          <w:b/>
          <w:bCs/>
          <w:u w:val="single"/>
        </w:rPr>
      </w:pPr>
    </w:p>
    <w:p w14:paraId="5D86FA02" w14:textId="4BDEEA34" w:rsidR="000F5BCC" w:rsidRPr="008500B6" w:rsidRDefault="000F5BCC" w:rsidP="008500B6">
      <w:pPr>
        <w:pStyle w:val="ListParagraph"/>
        <w:numPr>
          <w:ilvl w:val="0"/>
          <w:numId w:val="28"/>
        </w:numPr>
        <w:rPr>
          <w:rFonts w:cstheme="minorHAnsi"/>
          <w:b/>
          <w:bCs/>
        </w:rPr>
      </w:pPr>
      <w:r w:rsidRPr="000F5BCC">
        <w:rPr>
          <w:rFonts w:cstheme="minorHAnsi"/>
          <w:b/>
          <w:bCs/>
        </w:rPr>
        <w:t>Access Languages</w:t>
      </w:r>
    </w:p>
    <w:p w14:paraId="0F4E0F84" w14:textId="5052BFF9" w:rsidR="004F7942" w:rsidRPr="000F5BCC" w:rsidRDefault="004F7942" w:rsidP="004F7942">
      <w:pPr>
        <w:pStyle w:val="ListParagraph"/>
        <w:rPr>
          <w:rFonts w:cstheme="minorHAnsi"/>
        </w:rPr>
      </w:pPr>
      <w:r>
        <w:rPr>
          <w:rFonts w:cstheme="minorHAnsi"/>
          <w:b/>
          <w:bCs/>
          <w:u w:val="single"/>
        </w:rPr>
        <w:t xml:space="preserve">Level </w:t>
      </w:r>
      <w:r w:rsidR="000F5BCC">
        <w:rPr>
          <w:rFonts w:cstheme="minorHAnsi"/>
          <w:b/>
          <w:bCs/>
          <w:u w:val="single"/>
        </w:rPr>
        <w:t>3</w:t>
      </w:r>
      <w:r w:rsidR="000F5BCC">
        <w:rPr>
          <w:rFonts w:cstheme="minorHAnsi"/>
        </w:rPr>
        <w:t xml:space="preserve"> (Arabic)</w:t>
      </w:r>
    </w:p>
    <w:p w14:paraId="40B5F087" w14:textId="2307C9E4" w:rsidR="004F7942" w:rsidRDefault="008500B6" w:rsidP="004F7942">
      <w:pPr>
        <w:pStyle w:val="ListParagraph"/>
        <w:rPr>
          <w:rFonts w:cstheme="minorHAnsi"/>
        </w:rPr>
      </w:pPr>
      <w:r>
        <w:rPr>
          <w:rFonts w:cstheme="minorHAnsi"/>
        </w:rPr>
        <w:lastRenderedPageBreak/>
        <w:t>At the start of SY 2020-2021, t</w:t>
      </w:r>
      <w:r w:rsidR="004F7942">
        <w:rPr>
          <w:rFonts w:cstheme="minorHAnsi"/>
        </w:rPr>
        <w:t xml:space="preserve">he following school-level documents </w:t>
      </w:r>
      <w:r>
        <w:rPr>
          <w:rFonts w:cstheme="minorHAnsi"/>
        </w:rPr>
        <w:t>will be</w:t>
      </w:r>
      <w:r w:rsidR="000F5BCC">
        <w:rPr>
          <w:rFonts w:cstheme="minorHAnsi"/>
        </w:rPr>
        <w:t xml:space="preserve"> available to our Arabic-speaking population</w:t>
      </w:r>
      <w:r w:rsidR="004F7942">
        <w:rPr>
          <w:rFonts w:cstheme="minorHAnsi"/>
        </w:rPr>
        <w:t>:</w:t>
      </w:r>
    </w:p>
    <w:p w14:paraId="1ED94004" w14:textId="77777777" w:rsidR="004F7942" w:rsidRDefault="004F7942" w:rsidP="004F7942">
      <w:pPr>
        <w:pStyle w:val="ListParagraph"/>
        <w:numPr>
          <w:ilvl w:val="1"/>
          <w:numId w:val="28"/>
        </w:numPr>
        <w:rPr>
          <w:rFonts w:cstheme="minorHAnsi"/>
        </w:rPr>
      </w:pPr>
      <w:r>
        <w:rPr>
          <w:rFonts w:cstheme="minorHAnsi"/>
        </w:rPr>
        <w:t>IB Learner Profile</w:t>
      </w:r>
    </w:p>
    <w:p w14:paraId="0F798C2F" w14:textId="08032667" w:rsidR="004F7942" w:rsidRDefault="004F7942" w:rsidP="004F7942">
      <w:pPr>
        <w:pStyle w:val="ListParagraph"/>
        <w:numPr>
          <w:ilvl w:val="1"/>
          <w:numId w:val="28"/>
        </w:numPr>
        <w:rPr>
          <w:rFonts w:cstheme="minorHAnsi"/>
        </w:rPr>
      </w:pPr>
      <w:r>
        <w:rPr>
          <w:rFonts w:cstheme="minorHAnsi"/>
        </w:rPr>
        <w:t xml:space="preserve">Guides to </w:t>
      </w:r>
      <w:proofErr w:type="spellStart"/>
      <w:r>
        <w:rPr>
          <w:rFonts w:cstheme="minorHAnsi"/>
        </w:rPr>
        <w:t>programme</w:t>
      </w:r>
      <w:proofErr w:type="spellEnd"/>
      <w:r>
        <w:rPr>
          <w:rFonts w:cstheme="minorHAnsi"/>
        </w:rPr>
        <w:t xml:space="preserve"> implementation,</w:t>
      </w:r>
      <w:r w:rsidR="000F5BCC">
        <w:rPr>
          <w:rFonts w:cstheme="minorHAnsi"/>
        </w:rPr>
        <w:t xml:space="preserve"> </w:t>
      </w:r>
      <w:r>
        <w:rPr>
          <w:rFonts w:cstheme="minorHAnsi"/>
        </w:rPr>
        <w:t>including cross-</w:t>
      </w:r>
      <w:proofErr w:type="spellStart"/>
      <w:r>
        <w:rPr>
          <w:rFonts w:cstheme="minorHAnsi"/>
        </w:rPr>
        <w:t>programme</w:t>
      </w:r>
      <w:proofErr w:type="spellEnd"/>
      <w:r>
        <w:rPr>
          <w:rFonts w:cstheme="minorHAnsi"/>
        </w:rPr>
        <w:t xml:space="preserve"> and continuum documentation</w:t>
      </w:r>
      <w:r w:rsidR="000F5BCC">
        <w:rPr>
          <w:rFonts w:cstheme="minorHAnsi"/>
        </w:rPr>
        <w:t xml:space="preserve"> (upon family request)</w:t>
      </w:r>
    </w:p>
    <w:p w14:paraId="3621C6D6" w14:textId="77777777" w:rsidR="004F7942" w:rsidRDefault="004F7942" w:rsidP="004F7942">
      <w:pPr>
        <w:pStyle w:val="ListParagraph"/>
        <w:numPr>
          <w:ilvl w:val="1"/>
          <w:numId w:val="28"/>
        </w:numPr>
        <w:rPr>
          <w:rFonts w:cstheme="minorHAnsi"/>
        </w:rPr>
      </w:pPr>
      <w:r>
        <w:rPr>
          <w:rFonts w:cstheme="minorHAnsi"/>
        </w:rPr>
        <w:t>IB school-level policies</w:t>
      </w:r>
    </w:p>
    <w:p w14:paraId="48D5CA38" w14:textId="77777777" w:rsidR="004F7942" w:rsidRDefault="004F7942" w:rsidP="004F7942">
      <w:pPr>
        <w:pStyle w:val="ListParagraph"/>
        <w:numPr>
          <w:ilvl w:val="1"/>
          <w:numId w:val="28"/>
        </w:numPr>
        <w:rPr>
          <w:rFonts w:cstheme="minorHAnsi"/>
        </w:rPr>
      </w:pPr>
      <w:r>
        <w:rPr>
          <w:rFonts w:cstheme="minorHAnsi"/>
        </w:rPr>
        <w:t>Mission / Vision / Values statements</w:t>
      </w:r>
    </w:p>
    <w:p w14:paraId="4CBBB550" w14:textId="5A491FCF" w:rsidR="004F7942" w:rsidRPr="004F7942" w:rsidRDefault="004F7942" w:rsidP="004F7942">
      <w:pPr>
        <w:pStyle w:val="ListParagraph"/>
        <w:numPr>
          <w:ilvl w:val="1"/>
          <w:numId w:val="28"/>
        </w:numPr>
        <w:rPr>
          <w:rFonts w:cstheme="minorHAnsi"/>
        </w:rPr>
      </w:pPr>
      <w:r>
        <w:rPr>
          <w:rFonts w:cstheme="minorHAnsi"/>
        </w:rPr>
        <w:t>Student and Family handbook</w:t>
      </w:r>
      <w:r w:rsidR="000F5BCC">
        <w:rPr>
          <w:rFonts w:cstheme="minorHAnsi"/>
        </w:rPr>
        <w:t xml:space="preserve"> (upon family request)</w:t>
      </w:r>
    </w:p>
    <w:p w14:paraId="38EF4AFE" w14:textId="5BF9F847" w:rsidR="004F7942" w:rsidRDefault="004F7942" w:rsidP="004F7942">
      <w:pPr>
        <w:rPr>
          <w:rFonts w:cstheme="minorHAnsi"/>
        </w:rPr>
      </w:pPr>
    </w:p>
    <w:p w14:paraId="3DB93571" w14:textId="0626B08C" w:rsidR="000F5BCC" w:rsidRPr="000F5BCC" w:rsidRDefault="000F5BCC" w:rsidP="000F5BCC">
      <w:pPr>
        <w:pStyle w:val="ListParagraph"/>
        <w:rPr>
          <w:rFonts w:cstheme="minorHAnsi"/>
        </w:rPr>
      </w:pPr>
      <w:r>
        <w:rPr>
          <w:rFonts w:cstheme="minorHAnsi"/>
          <w:b/>
          <w:bCs/>
          <w:u w:val="single"/>
        </w:rPr>
        <w:t>Level 4</w:t>
      </w:r>
      <w:r>
        <w:rPr>
          <w:rFonts w:cstheme="minorHAnsi"/>
        </w:rPr>
        <w:t xml:space="preserve"> (Turkish, Chinese)</w:t>
      </w:r>
    </w:p>
    <w:p w14:paraId="05440A91" w14:textId="7CD8F73B" w:rsidR="000F5BCC" w:rsidRDefault="008500B6" w:rsidP="000F5BCC">
      <w:pPr>
        <w:pStyle w:val="ListParagraph"/>
        <w:rPr>
          <w:rFonts w:cstheme="minorHAnsi"/>
        </w:rPr>
      </w:pPr>
      <w:r>
        <w:rPr>
          <w:rFonts w:cstheme="minorHAnsi"/>
        </w:rPr>
        <w:t>At the start of SY 2020-2021, t</w:t>
      </w:r>
      <w:r w:rsidR="000F5BCC">
        <w:rPr>
          <w:rFonts w:cstheme="minorHAnsi"/>
        </w:rPr>
        <w:t xml:space="preserve">he following school-level documents </w:t>
      </w:r>
      <w:r>
        <w:rPr>
          <w:rFonts w:cstheme="minorHAnsi"/>
        </w:rPr>
        <w:t>will be</w:t>
      </w:r>
      <w:r w:rsidR="000F5BCC">
        <w:rPr>
          <w:rFonts w:cstheme="minorHAnsi"/>
        </w:rPr>
        <w:t xml:space="preserve"> available to our Turkish and Chinese-speaking population:</w:t>
      </w:r>
    </w:p>
    <w:p w14:paraId="1E562057" w14:textId="77777777" w:rsidR="000F5BCC" w:rsidRDefault="000F5BCC" w:rsidP="000F5BCC">
      <w:pPr>
        <w:pStyle w:val="ListParagraph"/>
        <w:numPr>
          <w:ilvl w:val="1"/>
          <w:numId w:val="28"/>
        </w:numPr>
        <w:rPr>
          <w:rFonts w:cstheme="minorHAnsi"/>
        </w:rPr>
      </w:pPr>
      <w:r>
        <w:rPr>
          <w:rFonts w:cstheme="minorHAnsi"/>
        </w:rPr>
        <w:t>IB Learner Profile</w:t>
      </w:r>
    </w:p>
    <w:p w14:paraId="69235DE7" w14:textId="4128FBF1" w:rsidR="000F5BCC" w:rsidRDefault="000F5BCC" w:rsidP="000F5BCC">
      <w:pPr>
        <w:pStyle w:val="ListParagraph"/>
        <w:numPr>
          <w:ilvl w:val="1"/>
          <w:numId w:val="28"/>
        </w:numPr>
        <w:rPr>
          <w:rFonts w:cstheme="minorHAnsi"/>
        </w:rPr>
      </w:pPr>
      <w:r>
        <w:rPr>
          <w:rFonts w:cstheme="minorHAnsi"/>
        </w:rPr>
        <w:t xml:space="preserve">Guides to </w:t>
      </w:r>
      <w:proofErr w:type="spellStart"/>
      <w:r>
        <w:rPr>
          <w:rFonts w:cstheme="minorHAnsi"/>
        </w:rPr>
        <w:t>programme</w:t>
      </w:r>
      <w:proofErr w:type="spellEnd"/>
      <w:r>
        <w:rPr>
          <w:rFonts w:cstheme="minorHAnsi"/>
        </w:rPr>
        <w:t xml:space="preserve"> implementation, including cross-</w:t>
      </w:r>
      <w:proofErr w:type="spellStart"/>
      <w:r>
        <w:rPr>
          <w:rFonts w:cstheme="minorHAnsi"/>
        </w:rPr>
        <w:t>programme</w:t>
      </w:r>
      <w:proofErr w:type="spellEnd"/>
      <w:r>
        <w:rPr>
          <w:rFonts w:cstheme="minorHAnsi"/>
        </w:rPr>
        <w:t xml:space="preserve"> and continuum documentation (upon family request)</w:t>
      </w:r>
    </w:p>
    <w:p w14:paraId="5C562138" w14:textId="77777777" w:rsidR="000F5BCC" w:rsidRDefault="000F5BCC" w:rsidP="000F5BCC">
      <w:pPr>
        <w:pStyle w:val="ListParagraph"/>
        <w:ind w:left="1440"/>
        <w:rPr>
          <w:rFonts w:cstheme="minorHAnsi"/>
        </w:rPr>
      </w:pPr>
    </w:p>
    <w:p w14:paraId="40631101" w14:textId="057BF4D5" w:rsidR="000F5BCC" w:rsidRPr="000F5BCC" w:rsidRDefault="000F5BCC" w:rsidP="000F5BCC">
      <w:pPr>
        <w:pStyle w:val="ListParagraph"/>
        <w:rPr>
          <w:rFonts w:cstheme="minorHAnsi"/>
        </w:rPr>
      </w:pPr>
      <w:r>
        <w:rPr>
          <w:rFonts w:cstheme="minorHAnsi"/>
          <w:b/>
          <w:bCs/>
          <w:u w:val="single"/>
        </w:rPr>
        <w:t>Level 5</w:t>
      </w:r>
      <w:r>
        <w:rPr>
          <w:rFonts w:cstheme="minorHAnsi"/>
        </w:rPr>
        <w:t xml:space="preserve"> (</w:t>
      </w:r>
      <w:r w:rsidR="00CE1475">
        <w:rPr>
          <w:rFonts w:cstheme="minorHAnsi"/>
        </w:rPr>
        <w:t>all other languages</w:t>
      </w:r>
      <w:r>
        <w:rPr>
          <w:rFonts w:cstheme="minorHAnsi"/>
        </w:rPr>
        <w:t>)</w:t>
      </w:r>
    </w:p>
    <w:p w14:paraId="33903645" w14:textId="2A91969C" w:rsidR="000F5BCC" w:rsidRDefault="000F5BCC" w:rsidP="000F5BCC">
      <w:pPr>
        <w:pStyle w:val="ListParagraph"/>
        <w:rPr>
          <w:rFonts w:cstheme="minorHAnsi"/>
        </w:rPr>
      </w:pPr>
      <w:r>
        <w:rPr>
          <w:rFonts w:cstheme="minorHAnsi"/>
        </w:rPr>
        <w:t>The following school-level documents are available to our Arabic-speaking population:</w:t>
      </w:r>
    </w:p>
    <w:p w14:paraId="09418E57" w14:textId="5D34F356" w:rsidR="00ED6EC4" w:rsidRPr="00CE1475" w:rsidRDefault="00CE1475" w:rsidP="00ED6EC4">
      <w:pPr>
        <w:pStyle w:val="ListParagraph"/>
        <w:numPr>
          <w:ilvl w:val="1"/>
          <w:numId w:val="28"/>
        </w:numPr>
        <w:rPr>
          <w:rFonts w:cstheme="minorHAnsi"/>
        </w:rPr>
      </w:pPr>
      <w:r>
        <w:rPr>
          <w:rFonts w:cstheme="minorHAnsi"/>
        </w:rPr>
        <w:t>A bilingual glossary of PYP terminology will be provided upon request.</w:t>
      </w:r>
    </w:p>
    <w:p w14:paraId="19122D1E" w14:textId="695990FE" w:rsidR="00ED6EC4" w:rsidRDefault="00ED6EC4" w:rsidP="00ED6EC4">
      <w:pPr>
        <w:ind w:right="720"/>
        <w:rPr>
          <w:rFonts w:cstheme="minorHAnsi"/>
        </w:rPr>
      </w:pPr>
    </w:p>
    <w:p w14:paraId="06260BA1" w14:textId="5B88035E" w:rsidR="00ED6EC4" w:rsidRDefault="00ED6EC4" w:rsidP="00ED6EC4">
      <w:pPr>
        <w:rPr>
          <w:rFonts w:cstheme="minorHAnsi"/>
        </w:rPr>
      </w:pPr>
    </w:p>
    <w:p w14:paraId="0BF60963" w14:textId="78D2E571" w:rsidR="00ED6EC4" w:rsidRDefault="00ED6EC4" w:rsidP="00ED6EC4">
      <w:pPr>
        <w:rPr>
          <w:rFonts w:cstheme="minorHAnsi"/>
        </w:rPr>
      </w:pPr>
    </w:p>
    <w:p w14:paraId="4DB90F05" w14:textId="4A5582A9" w:rsidR="00ED6EC4" w:rsidRDefault="00ED6EC4" w:rsidP="00ED6EC4">
      <w:pPr>
        <w:rPr>
          <w:rFonts w:cstheme="minorHAnsi"/>
        </w:rPr>
      </w:pPr>
      <w:r>
        <w:rPr>
          <w:rFonts w:cstheme="minorHAnsi"/>
          <w:b/>
          <w:u w:val="single"/>
        </w:rPr>
        <w:t>Language Pedagogy</w:t>
      </w:r>
    </w:p>
    <w:p w14:paraId="4C0A7337" w14:textId="6E808958" w:rsidR="00ED6EC4" w:rsidRDefault="00ED6EC4" w:rsidP="00ED6EC4">
      <w:pPr>
        <w:rPr>
          <w:rFonts w:cstheme="minorHAnsi"/>
        </w:rPr>
      </w:pPr>
      <w:r>
        <w:rPr>
          <w:rFonts w:cstheme="minorHAnsi"/>
        </w:rPr>
        <w:t>Language instruction within the PYP at Morris Brandon Elementary includes all the necessary tools for effective language communication – reading, writing, listening, speaking, and viewing.  These opportunities are embedded throughout the school-wide POI across all content areas</w:t>
      </w:r>
      <w:r w:rsidR="0021198B">
        <w:rPr>
          <w:rFonts w:cstheme="minorHAnsi"/>
        </w:rPr>
        <w:t xml:space="preserve"> in order to provide developmentally appropriate and authentic contexts for optimal language acquisition.</w:t>
      </w:r>
    </w:p>
    <w:p w14:paraId="2E7FF2B0" w14:textId="69EA618F" w:rsidR="002C505F" w:rsidRDefault="002C505F" w:rsidP="00ED6EC4">
      <w:pPr>
        <w:rPr>
          <w:rFonts w:cstheme="minorHAnsi"/>
        </w:rPr>
      </w:pPr>
    </w:p>
    <w:tbl>
      <w:tblPr>
        <w:tblStyle w:val="TableGrid"/>
        <w:tblW w:w="0" w:type="auto"/>
        <w:tblLook w:val="04A0" w:firstRow="1" w:lastRow="0" w:firstColumn="1" w:lastColumn="0" w:noHBand="0" w:noVBand="1"/>
      </w:tblPr>
      <w:tblGrid>
        <w:gridCol w:w="3885"/>
        <w:gridCol w:w="3336"/>
        <w:gridCol w:w="3569"/>
      </w:tblGrid>
      <w:tr w:rsidR="00ED6EC4" w14:paraId="01FF58AA" w14:textId="77777777" w:rsidTr="00ED6EC4">
        <w:tc>
          <w:tcPr>
            <w:tcW w:w="3596" w:type="dxa"/>
            <w:shd w:val="clear" w:color="auto" w:fill="C00000"/>
          </w:tcPr>
          <w:p w14:paraId="4EAE6EFF" w14:textId="0D8710E8" w:rsidR="00ED6EC4" w:rsidRPr="00ED6EC4" w:rsidRDefault="00ED6EC4" w:rsidP="00ED6EC4">
            <w:pPr>
              <w:jc w:val="center"/>
              <w:rPr>
                <w:b/>
              </w:rPr>
            </w:pPr>
            <w:r>
              <w:rPr>
                <w:b/>
              </w:rPr>
              <w:t>READING</w:t>
            </w:r>
          </w:p>
        </w:tc>
        <w:tc>
          <w:tcPr>
            <w:tcW w:w="3597" w:type="dxa"/>
            <w:shd w:val="clear" w:color="auto" w:fill="C00000"/>
          </w:tcPr>
          <w:p w14:paraId="14E51DC8" w14:textId="285C5A22" w:rsidR="00ED6EC4" w:rsidRPr="00ED6EC4" w:rsidRDefault="00ED6EC4" w:rsidP="00ED6EC4">
            <w:pPr>
              <w:jc w:val="center"/>
              <w:rPr>
                <w:b/>
              </w:rPr>
            </w:pPr>
            <w:r>
              <w:rPr>
                <w:b/>
              </w:rPr>
              <w:t>WRITING</w:t>
            </w:r>
          </w:p>
        </w:tc>
        <w:tc>
          <w:tcPr>
            <w:tcW w:w="3597" w:type="dxa"/>
            <w:shd w:val="clear" w:color="auto" w:fill="C00000"/>
          </w:tcPr>
          <w:p w14:paraId="34B43FC6" w14:textId="1FF03A7E" w:rsidR="00ED6EC4" w:rsidRPr="00ED6EC4" w:rsidRDefault="00ED6EC4" w:rsidP="00ED6EC4">
            <w:pPr>
              <w:jc w:val="center"/>
              <w:rPr>
                <w:b/>
              </w:rPr>
            </w:pPr>
            <w:r>
              <w:rPr>
                <w:b/>
              </w:rPr>
              <w:t>LISTENING/SPEAKING/VIEWING</w:t>
            </w:r>
          </w:p>
        </w:tc>
      </w:tr>
      <w:tr w:rsidR="00ED6EC4" w14:paraId="6A7DB27E" w14:textId="77777777" w:rsidTr="00ED6EC4">
        <w:tc>
          <w:tcPr>
            <w:tcW w:w="3596" w:type="dxa"/>
          </w:tcPr>
          <w:p w14:paraId="069237A6" w14:textId="23B45359" w:rsidR="00ED6EC4" w:rsidRPr="00ED6EC4" w:rsidRDefault="00ED6EC4" w:rsidP="00ED6EC4">
            <w:r>
              <w:rPr>
                <w:b/>
                <w:u w:val="single"/>
              </w:rPr>
              <w:t>Print</w:t>
            </w:r>
          </w:p>
          <w:p w14:paraId="1B3CF462" w14:textId="39763313" w:rsidR="00ED6EC4" w:rsidRPr="00ED6EC4" w:rsidRDefault="00ED6EC4" w:rsidP="00ED6EC4">
            <w:pPr>
              <w:pStyle w:val="ListParagraph"/>
              <w:numPr>
                <w:ilvl w:val="0"/>
                <w:numId w:val="24"/>
              </w:numPr>
              <w:rPr>
                <w:u w:val="single"/>
              </w:rPr>
            </w:pPr>
            <w:r>
              <w:t>Literature</w:t>
            </w:r>
          </w:p>
          <w:p w14:paraId="714A4520" w14:textId="77777777" w:rsidR="00ED6EC4" w:rsidRPr="00ED6EC4" w:rsidRDefault="00ED6EC4" w:rsidP="00ED6EC4">
            <w:pPr>
              <w:pStyle w:val="ListParagraph"/>
              <w:numPr>
                <w:ilvl w:val="0"/>
                <w:numId w:val="24"/>
              </w:numPr>
              <w:rPr>
                <w:u w:val="single"/>
              </w:rPr>
            </w:pPr>
            <w:r>
              <w:t>Reading for information</w:t>
            </w:r>
          </w:p>
          <w:p w14:paraId="66D97474" w14:textId="77777777" w:rsidR="00ED6EC4" w:rsidRPr="00ED6EC4" w:rsidRDefault="00ED6EC4" w:rsidP="00ED6EC4">
            <w:pPr>
              <w:pStyle w:val="ListParagraph"/>
              <w:numPr>
                <w:ilvl w:val="0"/>
                <w:numId w:val="24"/>
              </w:numPr>
              <w:rPr>
                <w:u w:val="single"/>
              </w:rPr>
            </w:pPr>
            <w:proofErr w:type="gramStart"/>
            <w:r>
              <w:t>Leveled-reading</w:t>
            </w:r>
            <w:proofErr w:type="gramEnd"/>
          </w:p>
          <w:p w14:paraId="406EAD5C" w14:textId="77777777" w:rsidR="00ED6EC4" w:rsidRPr="00ED6EC4" w:rsidRDefault="00ED6EC4" w:rsidP="00ED6EC4">
            <w:pPr>
              <w:pStyle w:val="ListParagraph"/>
              <w:numPr>
                <w:ilvl w:val="0"/>
                <w:numId w:val="24"/>
              </w:numPr>
              <w:rPr>
                <w:u w:val="single"/>
              </w:rPr>
            </w:pPr>
            <w:proofErr w:type="gramStart"/>
            <w:r>
              <w:t>Guided-reading</w:t>
            </w:r>
            <w:proofErr w:type="gramEnd"/>
          </w:p>
          <w:p w14:paraId="7C9E96F5" w14:textId="77777777" w:rsidR="00ED6EC4" w:rsidRPr="00ED6EC4" w:rsidRDefault="00ED6EC4" w:rsidP="00ED6EC4">
            <w:pPr>
              <w:pStyle w:val="ListParagraph"/>
              <w:numPr>
                <w:ilvl w:val="0"/>
                <w:numId w:val="24"/>
              </w:numPr>
              <w:rPr>
                <w:u w:val="single"/>
              </w:rPr>
            </w:pPr>
            <w:r>
              <w:t>Vocabulary</w:t>
            </w:r>
          </w:p>
          <w:p w14:paraId="630DDC9E" w14:textId="705DB5CB" w:rsidR="00ED6EC4" w:rsidRPr="00ED6EC4" w:rsidRDefault="00ED6EC4" w:rsidP="00ED6EC4">
            <w:pPr>
              <w:pStyle w:val="ListParagraph"/>
              <w:numPr>
                <w:ilvl w:val="0"/>
                <w:numId w:val="24"/>
              </w:numPr>
              <w:rPr>
                <w:u w:val="single"/>
              </w:rPr>
            </w:pPr>
            <w:r>
              <w:t>Variety of reading materials in classroom and media center.</w:t>
            </w:r>
          </w:p>
          <w:p w14:paraId="561425D4" w14:textId="61456B1C" w:rsidR="00ED6EC4" w:rsidRPr="00ED6EC4" w:rsidRDefault="00ED6EC4" w:rsidP="00ED6EC4">
            <w:pPr>
              <w:pStyle w:val="ListParagraph"/>
              <w:numPr>
                <w:ilvl w:val="0"/>
                <w:numId w:val="24"/>
              </w:numPr>
              <w:rPr>
                <w:u w:val="single"/>
              </w:rPr>
            </w:pPr>
            <w:r>
              <w:rPr>
                <w:i/>
              </w:rPr>
              <w:t>Wit &amp; Wisdom</w:t>
            </w:r>
            <w:r>
              <w:t xml:space="preserve"> ELA program by </w:t>
            </w:r>
            <w:proofErr w:type="spellStart"/>
            <w:r>
              <w:t>GreatMinds</w:t>
            </w:r>
            <w:proofErr w:type="spellEnd"/>
          </w:p>
          <w:p w14:paraId="6A122D01" w14:textId="44492815" w:rsidR="00ED6EC4" w:rsidRDefault="00ED6EC4" w:rsidP="00ED6EC4">
            <w:pPr>
              <w:rPr>
                <w:u w:val="single"/>
              </w:rPr>
            </w:pPr>
          </w:p>
          <w:p w14:paraId="4593860B" w14:textId="290425A8" w:rsidR="00ED6EC4" w:rsidRPr="00ED6EC4" w:rsidRDefault="00ED6EC4" w:rsidP="00ED6EC4">
            <w:pPr>
              <w:rPr>
                <w:b/>
                <w:u w:val="single"/>
              </w:rPr>
            </w:pPr>
            <w:r>
              <w:rPr>
                <w:b/>
                <w:u w:val="single"/>
              </w:rPr>
              <w:t>Phonemic Awareness</w:t>
            </w:r>
          </w:p>
          <w:p w14:paraId="088F9578" w14:textId="77777777" w:rsidR="00ED6EC4" w:rsidRPr="00ED6EC4" w:rsidRDefault="00ED6EC4" w:rsidP="00ED6EC4">
            <w:pPr>
              <w:pStyle w:val="ListParagraph"/>
              <w:numPr>
                <w:ilvl w:val="0"/>
                <w:numId w:val="24"/>
              </w:numPr>
              <w:rPr>
                <w:u w:val="single"/>
              </w:rPr>
            </w:pPr>
            <w:r>
              <w:rPr>
                <w:i/>
              </w:rPr>
              <w:t>Orton-</w:t>
            </w:r>
            <w:proofErr w:type="spellStart"/>
            <w:r>
              <w:rPr>
                <w:i/>
              </w:rPr>
              <w:t>Gillingham</w:t>
            </w:r>
            <w:proofErr w:type="spellEnd"/>
            <w:r>
              <w:t xml:space="preserve"> approach to phonemic awareness</w:t>
            </w:r>
          </w:p>
          <w:p w14:paraId="5D027DBB" w14:textId="77777777" w:rsidR="00ED6EC4" w:rsidRPr="00ED6EC4" w:rsidRDefault="00ED6EC4" w:rsidP="00ED6EC4">
            <w:pPr>
              <w:pStyle w:val="ListParagraph"/>
              <w:numPr>
                <w:ilvl w:val="0"/>
                <w:numId w:val="24"/>
              </w:numPr>
              <w:rPr>
                <w:u w:val="single"/>
              </w:rPr>
            </w:pPr>
            <w:r>
              <w:t>Rhymes</w:t>
            </w:r>
          </w:p>
          <w:p w14:paraId="1271B66E" w14:textId="77777777" w:rsidR="00ED6EC4" w:rsidRPr="00ED6EC4" w:rsidRDefault="00ED6EC4" w:rsidP="00ED6EC4">
            <w:pPr>
              <w:pStyle w:val="ListParagraph"/>
              <w:numPr>
                <w:ilvl w:val="0"/>
                <w:numId w:val="24"/>
              </w:numPr>
              <w:rPr>
                <w:u w:val="single"/>
              </w:rPr>
            </w:pPr>
            <w:r>
              <w:t>Poetry</w:t>
            </w:r>
          </w:p>
          <w:p w14:paraId="43FD250D" w14:textId="77777777" w:rsidR="00ED6EC4" w:rsidRPr="00ED6EC4" w:rsidRDefault="00ED6EC4" w:rsidP="00ED6EC4">
            <w:pPr>
              <w:pStyle w:val="ListParagraph"/>
              <w:numPr>
                <w:ilvl w:val="0"/>
                <w:numId w:val="24"/>
              </w:numPr>
              <w:rPr>
                <w:u w:val="single"/>
              </w:rPr>
            </w:pPr>
            <w:r>
              <w:t>Song</w:t>
            </w:r>
          </w:p>
          <w:p w14:paraId="469C04FE" w14:textId="77777777" w:rsidR="00ED6EC4" w:rsidRPr="00ED6EC4" w:rsidRDefault="00ED6EC4" w:rsidP="00ED6EC4">
            <w:pPr>
              <w:pStyle w:val="ListParagraph"/>
              <w:numPr>
                <w:ilvl w:val="0"/>
                <w:numId w:val="24"/>
              </w:numPr>
              <w:rPr>
                <w:u w:val="single"/>
              </w:rPr>
            </w:pPr>
            <w:r>
              <w:lastRenderedPageBreak/>
              <w:t>Literacy Centers</w:t>
            </w:r>
          </w:p>
          <w:p w14:paraId="21D6679B" w14:textId="77777777" w:rsidR="00ED6EC4" w:rsidRPr="00ED6EC4" w:rsidRDefault="00ED6EC4" w:rsidP="00ED6EC4">
            <w:pPr>
              <w:pStyle w:val="ListParagraph"/>
              <w:numPr>
                <w:ilvl w:val="0"/>
                <w:numId w:val="24"/>
              </w:numPr>
              <w:rPr>
                <w:u w:val="single"/>
              </w:rPr>
            </w:pPr>
            <w:proofErr w:type="spellStart"/>
            <w:r>
              <w:t>Fundations</w:t>
            </w:r>
            <w:proofErr w:type="spellEnd"/>
            <w:r>
              <w:t xml:space="preserve"> Phonics program</w:t>
            </w:r>
          </w:p>
          <w:p w14:paraId="6F96713E" w14:textId="77777777" w:rsidR="00ED6EC4" w:rsidRPr="00ED6EC4" w:rsidRDefault="00ED6EC4" w:rsidP="00ED6EC4">
            <w:pPr>
              <w:pStyle w:val="ListParagraph"/>
              <w:numPr>
                <w:ilvl w:val="0"/>
                <w:numId w:val="24"/>
              </w:numPr>
              <w:rPr>
                <w:u w:val="single"/>
              </w:rPr>
            </w:pPr>
            <w:proofErr w:type="spellStart"/>
            <w:r>
              <w:t>myLexia</w:t>
            </w:r>
            <w:proofErr w:type="spellEnd"/>
            <w:r>
              <w:t xml:space="preserve"> web-based resource</w:t>
            </w:r>
          </w:p>
          <w:p w14:paraId="03AE3523" w14:textId="77777777" w:rsidR="00ED6EC4" w:rsidRDefault="00ED6EC4" w:rsidP="00ED6EC4">
            <w:pPr>
              <w:rPr>
                <w:u w:val="single"/>
              </w:rPr>
            </w:pPr>
          </w:p>
          <w:p w14:paraId="7EA47910" w14:textId="77777777" w:rsidR="00ED6EC4" w:rsidRDefault="00ED6EC4" w:rsidP="00ED6EC4">
            <w:pPr>
              <w:rPr>
                <w:b/>
                <w:u w:val="single"/>
              </w:rPr>
            </w:pPr>
            <w:r>
              <w:rPr>
                <w:b/>
                <w:u w:val="single"/>
              </w:rPr>
              <w:t>Fluency/Vocabulary/Comprehension</w:t>
            </w:r>
          </w:p>
          <w:p w14:paraId="450FD38C" w14:textId="77777777" w:rsidR="00ED6EC4" w:rsidRDefault="00ED6EC4" w:rsidP="00ED6EC4">
            <w:pPr>
              <w:pStyle w:val="ListParagraph"/>
              <w:numPr>
                <w:ilvl w:val="0"/>
                <w:numId w:val="25"/>
              </w:numPr>
            </w:pPr>
            <w:r>
              <w:t>Guided Reading</w:t>
            </w:r>
          </w:p>
          <w:p w14:paraId="4516D1B1" w14:textId="77777777" w:rsidR="00ED6EC4" w:rsidRDefault="00ED6EC4" w:rsidP="00ED6EC4">
            <w:pPr>
              <w:pStyle w:val="ListParagraph"/>
              <w:numPr>
                <w:ilvl w:val="0"/>
                <w:numId w:val="25"/>
              </w:numPr>
            </w:pPr>
            <w:r>
              <w:t>Leveled Reading</w:t>
            </w:r>
          </w:p>
          <w:p w14:paraId="6A6988ED" w14:textId="77777777" w:rsidR="00ED6EC4" w:rsidRDefault="00ED6EC4" w:rsidP="00ED6EC4">
            <w:pPr>
              <w:pStyle w:val="ListParagraph"/>
              <w:numPr>
                <w:ilvl w:val="0"/>
                <w:numId w:val="25"/>
              </w:numPr>
            </w:pPr>
            <w:r>
              <w:t>Read-aloud</w:t>
            </w:r>
          </w:p>
          <w:p w14:paraId="197E015C" w14:textId="77777777" w:rsidR="00ED6EC4" w:rsidRDefault="00ED6EC4" w:rsidP="00ED6EC4">
            <w:pPr>
              <w:pStyle w:val="ListParagraph"/>
              <w:numPr>
                <w:ilvl w:val="0"/>
                <w:numId w:val="25"/>
              </w:numPr>
            </w:pPr>
            <w:r>
              <w:t>Shared Reading</w:t>
            </w:r>
          </w:p>
          <w:p w14:paraId="3BF91B0B" w14:textId="23D932D6" w:rsidR="0021198B" w:rsidRPr="00ED6EC4" w:rsidRDefault="0021198B" w:rsidP="00ED6EC4">
            <w:pPr>
              <w:pStyle w:val="ListParagraph"/>
              <w:numPr>
                <w:ilvl w:val="0"/>
                <w:numId w:val="25"/>
              </w:numPr>
            </w:pPr>
            <w:r>
              <w:t>Comprehensible Input (French)</w:t>
            </w:r>
          </w:p>
        </w:tc>
        <w:tc>
          <w:tcPr>
            <w:tcW w:w="3597" w:type="dxa"/>
          </w:tcPr>
          <w:p w14:paraId="12C94A7C" w14:textId="77777777" w:rsidR="00ED6EC4" w:rsidRDefault="00ED6EC4" w:rsidP="00ED6EC4">
            <w:pPr>
              <w:pStyle w:val="ListParagraph"/>
              <w:numPr>
                <w:ilvl w:val="0"/>
                <w:numId w:val="25"/>
              </w:numPr>
            </w:pPr>
            <w:r>
              <w:lastRenderedPageBreak/>
              <w:t>Writer’s Workshop</w:t>
            </w:r>
          </w:p>
          <w:p w14:paraId="0FA25099" w14:textId="77777777" w:rsidR="00ED6EC4" w:rsidRDefault="00ED6EC4" w:rsidP="00ED6EC4">
            <w:pPr>
              <w:pStyle w:val="ListParagraph"/>
              <w:numPr>
                <w:ilvl w:val="0"/>
                <w:numId w:val="25"/>
              </w:numPr>
            </w:pPr>
            <w:r>
              <w:t>Reflections on units of inquiry</w:t>
            </w:r>
          </w:p>
          <w:p w14:paraId="07B1B9DE" w14:textId="77777777" w:rsidR="00ED6EC4" w:rsidRDefault="00ED6EC4" w:rsidP="00ED6EC4">
            <w:pPr>
              <w:pStyle w:val="ListParagraph"/>
              <w:numPr>
                <w:ilvl w:val="0"/>
                <w:numId w:val="25"/>
              </w:numPr>
            </w:pPr>
            <w:r>
              <w:t>Graphic organizers</w:t>
            </w:r>
          </w:p>
          <w:p w14:paraId="7B2FAE68" w14:textId="77777777" w:rsidR="00ED6EC4" w:rsidRDefault="00ED6EC4" w:rsidP="00ED6EC4">
            <w:pPr>
              <w:pStyle w:val="ListParagraph"/>
              <w:numPr>
                <w:ilvl w:val="0"/>
                <w:numId w:val="25"/>
              </w:numPr>
            </w:pPr>
            <w:r>
              <w:t>Writing across the curriculum</w:t>
            </w:r>
          </w:p>
          <w:p w14:paraId="5DC248AF" w14:textId="77777777" w:rsidR="00ED6EC4" w:rsidRDefault="00ED6EC4" w:rsidP="00ED6EC4">
            <w:pPr>
              <w:pStyle w:val="ListParagraph"/>
              <w:numPr>
                <w:ilvl w:val="0"/>
                <w:numId w:val="25"/>
              </w:numPr>
            </w:pPr>
            <w:r>
              <w:t>Writing journals</w:t>
            </w:r>
          </w:p>
          <w:p w14:paraId="5E8F520F" w14:textId="27FF0DB8" w:rsidR="00ED6EC4" w:rsidRPr="00ED6EC4" w:rsidRDefault="00ED6EC4" w:rsidP="00ED6EC4">
            <w:pPr>
              <w:pStyle w:val="ListParagraph"/>
              <w:numPr>
                <w:ilvl w:val="0"/>
                <w:numId w:val="25"/>
              </w:numPr>
              <w:rPr>
                <w:u w:val="single"/>
              </w:rPr>
            </w:pPr>
            <w:r>
              <w:rPr>
                <w:i/>
              </w:rPr>
              <w:t>Wit &amp; Wisdom</w:t>
            </w:r>
            <w:r>
              <w:t xml:space="preserve"> ELA program by </w:t>
            </w:r>
            <w:proofErr w:type="spellStart"/>
            <w:r>
              <w:t>GreatMinds</w:t>
            </w:r>
            <w:proofErr w:type="spellEnd"/>
          </w:p>
        </w:tc>
        <w:tc>
          <w:tcPr>
            <w:tcW w:w="3597" w:type="dxa"/>
          </w:tcPr>
          <w:p w14:paraId="5E9FF386" w14:textId="77777777" w:rsidR="00ED6EC4" w:rsidRPr="00ED6EC4" w:rsidRDefault="00ED6EC4" w:rsidP="00ED6EC4">
            <w:pPr>
              <w:pStyle w:val="ListParagraph"/>
              <w:numPr>
                <w:ilvl w:val="0"/>
                <w:numId w:val="25"/>
              </w:numPr>
              <w:rPr>
                <w:u w:val="single"/>
              </w:rPr>
            </w:pPr>
            <w:r>
              <w:t>Socratic Seminar</w:t>
            </w:r>
          </w:p>
          <w:p w14:paraId="59572BF7" w14:textId="77777777" w:rsidR="00ED6EC4" w:rsidRPr="00ED6EC4" w:rsidRDefault="00ED6EC4" w:rsidP="00ED6EC4">
            <w:pPr>
              <w:pStyle w:val="ListParagraph"/>
              <w:numPr>
                <w:ilvl w:val="0"/>
                <w:numId w:val="25"/>
              </w:numPr>
              <w:rPr>
                <w:u w:val="single"/>
              </w:rPr>
            </w:pPr>
            <w:r>
              <w:t>Role-play</w:t>
            </w:r>
          </w:p>
          <w:p w14:paraId="1D139765" w14:textId="3997290B" w:rsidR="00ED6EC4" w:rsidRPr="00ED6EC4" w:rsidRDefault="00ED6EC4" w:rsidP="00ED6EC4">
            <w:pPr>
              <w:pStyle w:val="ListParagraph"/>
              <w:numPr>
                <w:ilvl w:val="0"/>
                <w:numId w:val="25"/>
              </w:numPr>
              <w:rPr>
                <w:u w:val="single"/>
              </w:rPr>
            </w:pPr>
            <w:r>
              <w:t>Oral projects and presentations</w:t>
            </w:r>
          </w:p>
          <w:p w14:paraId="770E6C06" w14:textId="68BAC8F0" w:rsidR="00ED6EC4" w:rsidRPr="00ED6EC4" w:rsidRDefault="00ED6EC4" w:rsidP="00ED6EC4">
            <w:pPr>
              <w:pStyle w:val="ListParagraph"/>
              <w:numPr>
                <w:ilvl w:val="0"/>
                <w:numId w:val="25"/>
              </w:numPr>
              <w:rPr>
                <w:u w:val="single"/>
              </w:rPr>
            </w:pPr>
            <w:r>
              <w:t>Audio/Visual products</w:t>
            </w:r>
          </w:p>
          <w:p w14:paraId="60BB7B46" w14:textId="51890E90" w:rsidR="00ED6EC4" w:rsidRPr="00ED6EC4" w:rsidRDefault="00ED6EC4" w:rsidP="00ED6EC4">
            <w:pPr>
              <w:pStyle w:val="ListParagraph"/>
              <w:numPr>
                <w:ilvl w:val="0"/>
                <w:numId w:val="25"/>
              </w:numPr>
              <w:rPr>
                <w:u w:val="single"/>
              </w:rPr>
            </w:pPr>
            <w:r>
              <w:t>Music</w:t>
            </w:r>
          </w:p>
          <w:p w14:paraId="120087AD" w14:textId="08B96709" w:rsidR="00ED6EC4" w:rsidRPr="00ED6EC4" w:rsidRDefault="00ED6EC4" w:rsidP="00ED6EC4">
            <w:pPr>
              <w:pStyle w:val="ListParagraph"/>
              <w:numPr>
                <w:ilvl w:val="0"/>
                <w:numId w:val="25"/>
              </w:numPr>
              <w:rPr>
                <w:u w:val="single"/>
              </w:rPr>
            </w:pPr>
            <w:r>
              <w:t>Artwork</w:t>
            </w:r>
          </w:p>
          <w:p w14:paraId="3B4BEADB" w14:textId="21E52F8B" w:rsidR="00ED6EC4" w:rsidRPr="00ED6EC4" w:rsidRDefault="00ED6EC4" w:rsidP="00ED6EC4">
            <w:pPr>
              <w:pStyle w:val="ListParagraph"/>
              <w:numPr>
                <w:ilvl w:val="0"/>
                <w:numId w:val="25"/>
              </w:numPr>
              <w:rPr>
                <w:u w:val="single"/>
              </w:rPr>
            </w:pPr>
            <w:r>
              <w:t>Guest speakers</w:t>
            </w:r>
          </w:p>
        </w:tc>
      </w:tr>
    </w:tbl>
    <w:p w14:paraId="5FAD98F1" w14:textId="77777777" w:rsidR="00ED6EC4" w:rsidRPr="00ED6EC4" w:rsidRDefault="00ED6EC4" w:rsidP="00ED6EC4">
      <w:pPr>
        <w:rPr>
          <w:u w:val="single"/>
        </w:rPr>
      </w:pPr>
    </w:p>
    <w:p w14:paraId="327C3372" w14:textId="5C57432C" w:rsidR="00427F02" w:rsidRDefault="00427F02" w:rsidP="00427F02"/>
    <w:p w14:paraId="30E7C92E" w14:textId="1427FC73" w:rsidR="00427F02" w:rsidRDefault="00427F02" w:rsidP="00427F02"/>
    <w:p w14:paraId="5D0C7FD2" w14:textId="3202B360" w:rsidR="00427F02" w:rsidRDefault="00427F02" w:rsidP="00427F02">
      <w:r>
        <w:rPr>
          <w:b/>
          <w:u w:val="single"/>
        </w:rPr>
        <w:t>Roles &amp; Responsibilities</w:t>
      </w:r>
    </w:p>
    <w:p w14:paraId="2CA84B22" w14:textId="0D394BCA" w:rsidR="00427F02" w:rsidRDefault="00427F02" w:rsidP="00427F02">
      <w:r>
        <w:t>Morris Brandon Elementary</w:t>
      </w:r>
      <w:r w:rsidR="008500B6">
        <w:t xml:space="preserve"> stakeholders</w:t>
      </w:r>
      <w:r>
        <w:t xml:space="preserve"> </w:t>
      </w:r>
      <w:r w:rsidR="008500B6">
        <w:t>are</w:t>
      </w:r>
      <w:r>
        <w:t xml:space="preserve"> continually informed of </w:t>
      </w:r>
      <w:r w:rsidR="00ED6EC4">
        <w:t xml:space="preserve">updates to </w:t>
      </w:r>
      <w:r>
        <w:t xml:space="preserve">the IB </w:t>
      </w:r>
      <w:proofErr w:type="spellStart"/>
      <w:r>
        <w:t>programme</w:t>
      </w:r>
      <w:proofErr w:type="spellEnd"/>
      <w:r>
        <w:t xml:space="preserve"> standards through professional learning and community workshops.  We are also committed to the IB </w:t>
      </w:r>
      <w:proofErr w:type="spellStart"/>
      <w:r>
        <w:t>programme</w:t>
      </w:r>
      <w:proofErr w:type="spellEnd"/>
      <w:r>
        <w:t xml:space="preserve"> standards and practices through the employment of a full-time PYP specialists, IB newsletters, and websites that relate to teaching and learning.</w:t>
      </w:r>
    </w:p>
    <w:p w14:paraId="4DCC7588" w14:textId="37C5C3BD" w:rsidR="00427F02" w:rsidRDefault="00427F02" w:rsidP="00427F02"/>
    <w:p w14:paraId="38F301A0" w14:textId="1D890E40" w:rsidR="00427F02" w:rsidRDefault="00ED6EC4" w:rsidP="00427F02">
      <w:r>
        <w:t xml:space="preserve">Leadership ensures that </w:t>
      </w:r>
      <w:proofErr w:type="gramStart"/>
      <w:r>
        <w:t>highly-qualified</w:t>
      </w:r>
      <w:proofErr w:type="gramEnd"/>
      <w:r>
        <w:t xml:space="preserve"> teachers are in place in each classroom of instruction.  Specialized language teachers – French, Spanish, ESOL, and Media Specialists – will review the language policy to ensure</w:t>
      </w:r>
      <w:r w:rsidR="00427F02">
        <w:t xml:space="preserve"> </w:t>
      </w:r>
      <w:r>
        <w:t>its</w:t>
      </w:r>
      <w:r w:rsidR="00427F02">
        <w:t xml:space="preserve"> </w:t>
      </w:r>
      <w:r>
        <w:t>alignment to</w:t>
      </w:r>
      <w:r w:rsidR="00427F02">
        <w:t xml:space="preserve"> the PYP philosophy.  </w:t>
      </w:r>
      <w:r>
        <w:t>All teachers are responsible for implementation of language instruction in their respective classrooms.</w:t>
      </w:r>
    </w:p>
    <w:p w14:paraId="1D871B8D" w14:textId="6338B84D" w:rsidR="00427F02" w:rsidRDefault="00427F02" w:rsidP="00427F02"/>
    <w:p w14:paraId="12035823" w14:textId="24BD64B2" w:rsidR="00427F02" w:rsidRDefault="00427F02" w:rsidP="00427F02">
      <w:r>
        <w:t>The head</w:t>
      </w:r>
      <w:r w:rsidR="00ED6EC4">
        <w:t xml:space="preserve">-of-school, PYP specialist, </w:t>
      </w:r>
      <w:r>
        <w:t>district program coordinator</w:t>
      </w:r>
      <w:r w:rsidR="00ED6EC4">
        <w:t>, and the Office of World Language</w:t>
      </w:r>
      <w:r>
        <w:t xml:space="preserve"> are responsible for providing opportunities for teachers’ professional learning </w:t>
      </w:r>
      <w:r w:rsidR="00ED6EC4">
        <w:t>and assisting with ways to make communication accessible for every tongue.</w:t>
      </w:r>
    </w:p>
    <w:p w14:paraId="61F19BA0" w14:textId="0CEC41B0" w:rsidR="00427F02" w:rsidRDefault="00427F02" w:rsidP="00427F02"/>
    <w:p w14:paraId="5EA0BA61" w14:textId="571AF2FA" w:rsidR="00427F02" w:rsidRDefault="00427F02" w:rsidP="00427F02"/>
    <w:p w14:paraId="3FE8558F" w14:textId="49D83C95" w:rsidR="00427F02" w:rsidRDefault="00ED6EC4" w:rsidP="00427F02">
      <w:r>
        <w:rPr>
          <w:b/>
          <w:u w:val="single"/>
        </w:rPr>
        <w:t xml:space="preserve">Language </w:t>
      </w:r>
      <w:r w:rsidR="00427F02">
        <w:rPr>
          <w:b/>
          <w:u w:val="single"/>
        </w:rPr>
        <w:t>Policy Review</w:t>
      </w:r>
    </w:p>
    <w:p w14:paraId="702D71EB" w14:textId="35FFFEB8" w:rsidR="00427F02" w:rsidRDefault="00427F02" w:rsidP="00427F02">
      <w:r>
        <w:t xml:space="preserve">The </w:t>
      </w:r>
      <w:r w:rsidR="00ED6EC4">
        <w:t>Language P</w:t>
      </w:r>
      <w:r>
        <w:t xml:space="preserve">olicy will be formally reviewed, as needed, by Morris Brandon Elementary School’s staff and community stakeholders at least once each year in order to adapt to changing best practices, changes to the Primary Years </w:t>
      </w:r>
      <w:proofErr w:type="spellStart"/>
      <w:r>
        <w:t>Programme</w:t>
      </w:r>
      <w:proofErr w:type="spellEnd"/>
      <w:r>
        <w:t>, and changes to the needs of our community.  The effectiveness of this policy will be reflected in our assessment data and feedback from stakeholders.  We welcome comments and recommendations on this policy at any time.</w:t>
      </w:r>
    </w:p>
    <w:p w14:paraId="38DBAF16" w14:textId="5ED8BB74" w:rsidR="00ED6EC4" w:rsidRDefault="00ED6EC4" w:rsidP="00427F02"/>
    <w:p w14:paraId="3B9C3086" w14:textId="71FE6748" w:rsidR="00ED6EC4" w:rsidRDefault="00ED6EC4" w:rsidP="00427F02"/>
    <w:p w14:paraId="47CD36DB" w14:textId="2E4BA209" w:rsidR="00ED6EC4" w:rsidRDefault="00ED6EC4" w:rsidP="00427F02">
      <w:r>
        <w:t xml:space="preserve">Developed DRAFT:  </w:t>
      </w:r>
      <w:r w:rsidR="00CE1475">
        <w:t>5</w:t>
      </w:r>
      <w:r>
        <w:t xml:space="preserve">, </w:t>
      </w:r>
      <w:r w:rsidR="00CE1475">
        <w:t xml:space="preserve">March </w:t>
      </w:r>
      <w:r>
        <w:t>2020</w:t>
      </w:r>
    </w:p>
    <w:p w14:paraId="2693F210" w14:textId="14BA0B89" w:rsidR="003356F9" w:rsidRDefault="003356F9" w:rsidP="00427F02"/>
    <w:p w14:paraId="40593154" w14:textId="4B4C924E" w:rsidR="003356F9" w:rsidRPr="00427F02" w:rsidRDefault="003356F9" w:rsidP="00427F02">
      <w:r>
        <w:t xml:space="preserve">Final: </w:t>
      </w:r>
      <w:r w:rsidR="00107288">
        <w:t xml:space="preserve">1 </w:t>
      </w:r>
      <w:proofErr w:type="gramStart"/>
      <w:r w:rsidR="00107288">
        <w:t>May,</w:t>
      </w:r>
      <w:proofErr w:type="gramEnd"/>
      <w:r w:rsidR="00107288">
        <w:t xml:space="preserve"> 2020</w:t>
      </w:r>
    </w:p>
    <w:sectPr w:rsidR="003356F9" w:rsidRPr="00427F02" w:rsidSect="00207E2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41F51" w14:textId="77777777" w:rsidR="00773BCA" w:rsidRDefault="00773BCA" w:rsidP="00207E2E">
      <w:r>
        <w:separator/>
      </w:r>
    </w:p>
  </w:endnote>
  <w:endnote w:type="continuationSeparator" w:id="0">
    <w:p w14:paraId="7DD70D8D" w14:textId="77777777" w:rsidR="00773BCA" w:rsidRDefault="00773BCA" w:rsidP="0020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rker Felt Thin">
    <w:altName w:val="Segoe UI Semilight"/>
    <w:panose1 w:val="02000400000000000000"/>
    <w:charset w:val="4D"/>
    <w:family w:val="auto"/>
    <w:pitch w:val="variable"/>
    <w:sig w:usb0="80000063" w:usb1="0000004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52F5" w14:textId="77777777" w:rsidR="00107288" w:rsidRDefault="00107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66393" w14:textId="77777777" w:rsidR="00107288" w:rsidRDefault="00107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C855" w14:textId="232E3061" w:rsidR="00C17A07" w:rsidRPr="00C17A07" w:rsidRDefault="00C17A07" w:rsidP="00C17A07">
    <w:pPr>
      <w:rPr>
        <w:rFonts w:ascii="Times New Roman" w:eastAsia="Times New Roman" w:hAnsi="Times New Roman" w:cs="Times New Roman"/>
      </w:rPr>
    </w:pPr>
    <w:r w:rsidRPr="00C17A07">
      <w:rPr>
        <w:rFonts w:ascii="Times New Roman" w:eastAsia="Times New Roman" w:hAnsi="Times New Roman" w:cs="Times New Roman"/>
      </w:rPr>
      <w:fldChar w:fldCharType="begin"/>
    </w:r>
    <w:r w:rsidR="00BF1EE5">
      <w:rPr>
        <w:rFonts w:ascii="Times New Roman" w:eastAsia="Times New Roman" w:hAnsi="Times New Roman" w:cs="Times New Roman"/>
      </w:rPr>
      <w:instrText xml:space="preserve"> INCLUDEPICTURE "G:\\var\\folders\\qx\\v2xj6nt56ggd6ssnw_ymrdd40000gn\\T\\com.microsoft.Word\\WebArchiveCopyPasteTempFiles\\ib-world-school-logo-1-colour.png" \* MERGEFORMAT </w:instrText>
    </w:r>
    <w:r w:rsidRPr="00C17A07">
      <w:rPr>
        <w:rFonts w:ascii="Times New Roman" w:eastAsia="Times New Roman" w:hAnsi="Times New Roman" w:cs="Times New Roman"/>
      </w:rPr>
      <w:fldChar w:fldCharType="end"/>
    </w:r>
  </w:p>
  <w:p w14:paraId="4E5CBA31" w14:textId="340D5EF1" w:rsidR="00207E2E" w:rsidRDefault="00C17A07" w:rsidP="00C17A07">
    <w:pPr>
      <w:pStyle w:val="Footer"/>
      <w:jc w:val="center"/>
    </w:pPr>
    <w:r w:rsidRPr="00C17A07">
      <w:rPr>
        <w:rFonts w:ascii="Times New Roman" w:eastAsia="Times New Roman" w:hAnsi="Times New Roman" w:cs="Times New Roman"/>
        <w:noProof/>
      </w:rPr>
      <w:drawing>
        <wp:inline distT="0" distB="0" distL="0" distR="0" wp14:anchorId="40C0D018" wp14:editId="19CFFFBE">
          <wp:extent cx="695723" cy="682906"/>
          <wp:effectExtent l="0" t="0" r="3175" b="3175"/>
          <wp:docPr id="2" name="Picture 2" descr="Image result for i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b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723" cy="682906"/>
                  </a:xfrm>
                  <a:prstGeom prst="rect">
                    <a:avLst/>
                  </a:prstGeom>
                  <a:noFill/>
                  <a:ln>
                    <a:noFill/>
                  </a:ln>
                </pic:spPr>
              </pic:pic>
            </a:graphicData>
          </a:graphic>
        </wp:inline>
      </w:drawing>
    </w:r>
    <w:r w:rsidR="002D12C1">
      <w:t xml:space="preserve">                   Draft 2/10/2020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27110" w14:textId="77777777" w:rsidR="00773BCA" w:rsidRDefault="00773BCA" w:rsidP="00207E2E">
      <w:r>
        <w:separator/>
      </w:r>
    </w:p>
  </w:footnote>
  <w:footnote w:type="continuationSeparator" w:id="0">
    <w:p w14:paraId="3A09015C" w14:textId="77777777" w:rsidR="00773BCA" w:rsidRDefault="00773BCA" w:rsidP="0020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4B86" w14:textId="45713379" w:rsidR="002D12C1" w:rsidRDefault="002D1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C2F2" w14:textId="22D087BE" w:rsidR="002D12C1" w:rsidRDefault="002D1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327F" w14:textId="0A785568" w:rsidR="00207E2E" w:rsidRPr="00FC5A8F" w:rsidRDefault="009D7EC4" w:rsidP="00207E2E">
    <w:pPr>
      <w:jc w:val="center"/>
      <w:rPr>
        <w:rFonts w:eastAsia="Times New Roman" w:cstheme="minorHAnsi"/>
        <w:sz w:val="28"/>
        <w:szCs w:val="28"/>
      </w:rPr>
    </w:pPr>
    <w:r w:rsidRPr="00FC5A8F">
      <w:rPr>
        <w:rFonts w:eastAsia="Times New Roman" w:cstheme="minorHAnsi"/>
        <w:sz w:val="28"/>
        <w:szCs w:val="28"/>
      </w:rPr>
      <w:t>Language</w:t>
    </w:r>
    <w:r w:rsidR="00207E2E" w:rsidRPr="00FC5A8F">
      <w:rPr>
        <w:rFonts w:eastAsia="Times New Roman" w:cstheme="minorHAnsi"/>
        <w:sz w:val="28"/>
        <w:szCs w:val="28"/>
      </w:rPr>
      <w:t xml:space="preserve"> Policy</w:t>
    </w:r>
  </w:p>
  <w:p w14:paraId="4BAC9C8B" w14:textId="0CF12D4F" w:rsidR="00207E2E" w:rsidRPr="00FC5A8F" w:rsidRDefault="00207E2E" w:rsidP="00207E2E">
    <w:pPr>
      <w:jc w:val="center"/>
      <w:rPr>
        <w:rFonts w:eastAsia="Times New Roman" w:cstheme="minorHAnsi"/>
        <w:sz w:val="28"/>
        <w:szCs w:val="28"/>
      </w:rPr>
    </w:pPr>
    <w:r w:rsidRPr="00FC5A8F">
      <w:rPr>
        <w:rFonts w:eastAsia="Times New Roman" w:cstheme="minorHAnsi"/>
        <w:noProof/>
        <w:sz w:val="28"/>
        <w:szCs w:val="28"/>
      </w:rPr>
      <w:drawing>
        <wp:anchor distT="0" distB="0" distL="114300" distR="114300" simplePos="0" relativeHeight="251658240" behindDoc="0" locked="0" layoutInCell="1" allowOverlap="1" wp14:anchorId="66259AB2" wp14:editId="4FBC2410">
          <wp:simplePos x="0" y="0"/>
          <wp:positionH relativeFrom="column">
            <wp:posOffset>5225</wp:posOffset>
          </wp:positionH>
          <wp:positionV relativeFrom="paragraph">
            <wp:posOffset>-353148</wp:posOffset>
          </wp:positionV>
          <wp:extent cx="590309" cy="631740"/>
          <wp:effectExtent l="0" t="0" r="0" b="3810"/>
          <wp:wrapNone/>
          <wp:docPr id="1" name="Picture 1" descr="Image result for Morris Brandon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rris Brandon Element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09" cy="63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A8F">
      <w:rPr>
        <w:rFonts w:eastAsia="Times New Roman" w:cstheme="minorHAnsi"/>
        <w:sz w:val="28"/>
        <w:szCs w:val="28"/>
      </w:rPr>
      <w:t xml:space="preserve">International Baccalaureate Primary Years </w:t>
    </w:r>
    <w:proofErr w:type="spellStart"/>
    <w:r w:rsidRPr="00FC5A8F">
      <w:rPr>
        <w:rFonts w:eastAsia="Times New Roman" w:cstheme="minorHAnsi"/>
        <w:sz w:val="28"/>
        <w:szCs w:val="28"/>
      </w:rPr>
      <w:t>Programme</w:t>
    </w:r>
    <w:proofErr w:type="spellEnd"/>
    <w:r w:rsidRPr="00FC5A8F">
      <w:rPr>
        <w:rFonts w:eastAsia="Times New Roman" w:cstheme="minorHAnsi"/>
        <w:sz w:val="28"/>
        <w:szCs w:val="28"/>
      </w:rPr>
      <w:t xml:space="preserve"> (IB PYP)</w:t>
    </w:r>
    <w:r w:rsidRPr="00FC5A8F">
      <w:rPr>
        <w:rFonts w:eastAsia="Times New Roman" w:cstheme="minorHAnsi"/>
        <w:sz w:val="28"/>
        <w:szCs w:val="28"/>
      </w:rPr>
      <w:fldChar w:fldCharType="begin"/>
    </w:r>
    <w:r w:rsidR="00BF1EE5" w:rsidRPr="00FC5A8F">
      <w:rPr>
        <w:rFonts w:eastAsia="Times New Roman" w:cstheme="minorHAnsi"/>
        <w:sz w:val="28"/>
        <w:szCs w:val="28"/>
      </w:rPr>
      <w:instrText xml:space="preserve"> INCLUDEPICTURE "G:\\var\\folders\\qx\\v2xj6nt56ggd6ssnw_ymrdd40000gn\\T\\com.microsoft.Word\\WebArchiveCopyPasteTempFiles\\ViewEdoc.aspx?eDocId=5026019&amp;approved=True" \* MERGEFORMAT </w:instrText>
    </w:r>
    <w:r w:rsidRPr="00FC5A8F">
      <w:rPr>
        <w:rFonts w:eastAsia="Times New Roman" w:cstheme="minorHAnsi"/>
        <w:sz w:val="28"/>
        <w:szCs w:val="28"/>
      </w:rPr>
      <w:fldChar w:fldCharType="end"/>
    </w:r>
  </w:p>
  <w:p w14:paraId="045CDC80" w14:textId="77777777" w:rsidR="00207E2E" w:rsidRPr="00C17A07" w:rsidRDefault="00207E2E">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012B"/>
    <w:multiLevelType w:val="hybridMultilevel"/>
    <w:tmpl w:val="E748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5DFF"/>
    <w:multiLevelType w:val="hybridMultilevel"/>
    <w:tmpl w:val="3C227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2535C"/>
    <w:multiLevelType w:val="hybridMultilevel"/>
    <w:tmpl w:val="6AD2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20510"/>
    <w:multiLevelType w:val="hybridMultilevel"/>
    <w:tmpl w:val="CC207C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C226D5"/>
    <w:multiLevelType w:val="hybridMultilevel"/>
    <w:tmpl w:val="F4DE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E2273"/>
    <w:multiLevelType w:val="hybridMultilevel"/>
    <w:tmpl w:val="BF44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45C29"/>
    <w:multiLevelType w:val="hybridMultilevel"/>
    <w:tmpl w:val="C0A29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9772FB"/>
    <w:multiLevelType w:val="hybridMultilevel"/>
    <w:tmpl w:val="E0EA3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7D6B68"/>
    <w:multiLevelType w:val="hybridMultilevel"/>
    <w:tmpl w:val="8126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74985"/>
    <w:multiLevelType w:val="hybridMultilevel"/>
    <w:tmpl w:val="8D543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F34DB5"/>
    <w:multiLevelType w:val="hybridMultilevel"/>
    <w:tmpl w:val="A1D2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20AB5"/>
    <w:multiLevelType w:val="hybridMultilevel"/>
    <w:tmpl w:val="EECC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90DB9"/>
    <w:multiLevelType w:val="hybridMultilevel"/>
    <w:tmpl w:val="416C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C4484"/>
    <w:multiLevelType w:val="hybridMultilevel"/>
    <w:tmpl w:val="74A0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E75ED"/>
    <w:multiLevelType w:val="hybridMultilevel"/>
    <w:tmpl w:val="F7229F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92B61A1"/>
    <w:multiLevelType w:val="hybridMultilevel"/>
    <w:tmpl w:val="6EF8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43F87"/>
    <w:multiLevelType w:val="hybridMultilevel"/>
    <w:tmpl w:val="D972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E0E15"/>
    <w:multiLevelType w:val="hybridMultilevel"/>
    <w:tmpl w:val="BEB2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17724"/>
    <w:multiLevelType w:val="hybridMultilevel"/>
    <w:tmpl w:val="035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90FBA"/>
    <w:multiLevelType w:val="hybridMultilevel"/>
    <w:tmpl w:val="FF0C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857C3"/>
    <w:multiLevelType w:val="hybridMultilevel"/>
    <w:tmpl w:val="47DC4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3139A8"/>
    <w:multiLevelType w:val="hybridMultilevel"/>
    <w:tmpl w:val="6BB8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55E39"/>
    <w:multiLevelType w:val="hybridMultilevel"/>
    <w:tmpl w:val="1BAA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627D0"/>
    <w:multiLevelType w:val="hybridMultilevel"/>
    <w:tmpl w:val="FBC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C2481"/>
    <w:multiLevelType w:val="hybridMultilevel"/>
    <w:tmpl w:val="5E86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A3FAE"/>
    <w:multiLevelType w:val="hybridMultilevel"/>
    <w:tmpl w:val="4CD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926C9"/>
    <w:multiLevelType w:val="hybridMultilevel"/>
    <w:tmpl w:val="713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0603A"/>
    <w:multiLevelType w:val="hybridMultilevel"/>
    <w:tmpl w:val="A606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6"/>
  </w:num>
  <w:num w:numId="4">
    <w:abstractNumId w:val="19"/>
  </w:num>
  <w:num w:numId="5">
    <w:abstractNumId w:val="22"/>
  </w:num>
  <w:num w:numId="6">
    <w:abstractNumId w:val="13"/>
  </w:num>
  <w:num w:numId="7">
    <w:abstractNumId w:val="27"/>
  </w:num>
  <w:num w:numId="8">
    <w:abstractNumId w:val="21"/>
  </w:num>
  <w:num w:numId="9">
    <w:abstractNumId w:val="12"/>
  </w:num>
  <w:num w:numId="10">
    <w:abstractNumId w:val="25"/>
  </w:num>
  <w:num w:numId="11">
    <w:abstractNumId w:val="11"/>
  </w:num>
  <w:num w:numId="12">
    <w:abstractNumId w:val="5"/>
  </w:num>
  <w:num w:numId="13">
    <w:abstractNumId w:val="15"/>
  </w:num>
  <w:num w:numId="14">
    <w:abstractNumId w:val="10"/>
  </w:num>
  <w:num w:numId="15">
    <w:abstractNumId w:val="18"/>
  </w:num>
  <w:num w:numId="16">
    <w:abstractNumId w:val="8"/>
  </w:num>
  <w:num w:numId="17">
    <w:abstractNumId w:val="2"/>
  </w:num>
  <w:num w:numId="18">
    <w:abstractNumId w:val="17"/>
  </w:num>
  <w:num w:numId="19">
    <w:abstractNumId w:val="4"/>
  </w:num>
  <w:num w:numId="20">
    <w:abstractNumId w:val="23"/>
  </w:num>
  <w:num w:numId="21">
    <w:abstractNumId w:val="26"/>
  </w:num>
  <w:num w:numId="22">
    <w:abstractNumId w:val="0"/>
  </w:num>
  <w:num w:numId="23">
    <w:abstractNumId w:val="9"/>
  </w:num>
  <w:num w:numId="24">
    <w:abstractNumId w:val="20"/>
  </w:num>
  <w:num w:numId="25">
    <w:abstractNumId w:val="1"/>
  </w:num>
  <w:num w:numId="26">
    <w:abstractNumId w:val="3"/>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6D7"/>
    <w:rsid w:val="0004791C"/>
    <w:rsid w:val="000A08D2"/>
    <w:rsid w:val="000A1FBC"/>
    <w:rsid w:val="000F5BCC"/>
    <w:rsid w:val="00107288"/>
    <w:rsid w:val="001A2DCA"/>
    <w:rsid w:val="00207E2E"/>
    <w:rsid w:val="0021198B"/>
    <w:rsid w:val="0029052D"/>
    <w:rsid w:val="002C505F"/>
    <w:rsid w:val="002D12C1"/>
    <w:rsid w:val="002F36D7"/>
    <w:rsid w:val="002F4F75"/>
    <w:rsid w:val="003316E4"/>
    <w:rsid w:val="003356F9"/>
    <w:rsid w:val="00427F02"/>
    <w:rsid w:val="004F7942"/>
    <w:rsid w:val="00513268"/>
    <w:rsid w:val="007545CB"/>
    <w:rsid w:val="00773BCA"/>
    <w:rsid w:val="007B1045"/>
    <w:rsid w:val="008500B6"/>
    <w:rsid w:val="008872A7"/>
    <w:rsid w:val="00995FE0"/>
    <w:rsid w:val="009D7EC4"/>
    <w:rsid w:val="009E7FA2"/>
    <w:rsid w:val="00A600E0"/>
    <w:rsid w:val="00BF1EE5"/>
    <w:rsid w:val="00BF43B6"/>
    <w:rsid w:val="00C07FE8"/>
    <w:rsid w:val="00C17A07"/>
    <w:rsid w:val="00C31429"/>
    <w:rsid w:val="00CC4BB2"/>
    <w:rsid w:val="00CE1475"/>
    <w:rsid w:val="00D25BAC"/>
    <w:rsid w:val="00D30A10"/>
    <w:rsid w:val="00D86E8A"/>
    <w:rsid w:val="00EA0EA4"/>
    <w:rsid w:val="00ED6EC4"/>
    <w:rsid w:val="00EE2987"/>
    <w:rsid w:val="00F02409"/>
    <w:rsid w:val="00F031DD"/>
    <w:rsid w:val="00F62686"/>
    <w:rsid w:val="00F95BA0"/>
    <w:rsid w:val="00FC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948E1"/>
  <w15:chartTrackingRefBased/>
  <w15:docId w15:val="{3889CC01-C916-7A47-A223-0E2FACCD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E2E"/>
    <w:pPr>
      <w:tabs>
        <w:tab w:val="center" w:pos="4680"/>
        <w:tab w:val="right" w:pos="9360"/>
      </w:tabs>
    </w:pPr>
  </w:style>
  <w:style w:type="character" w:customStyle="1" w:styleId="HeaderChar">
    <w:name w:val="Header Char"/>
    <w:basedOn w:val="DefaultParagraphFont"/>
    <w:link w:val="Header"/>
    <w:uiPriority w:val="99"/>
    <w:rsid w:val="00207E2E"/>
  </w:style>
  <w:style w:type="paragraph" w:styleId="Footer">
    <w:name w:val="footer"/>
    <w:basedOn w:val="Normal"/>
    <w:link w:val="FooterChar"/>
    <w:uiPriority w:val="99"/>
    <w:unhideWhenUsed/>
    <w:rsid w:val="00207E2E"/>
    <w:pPr>
      <w:tabs>
        <w:tab w:val="center" w:pos="4680"/>
        <w:tab w:val="right" w:pos="9360"/>
      </w:tabs>
    </w:pPr>
  </w:style>
  <w:style w:type="character" w:customStyle="1" w:styleId="FooterChar">
    <w:name w:val="Footer Char"/>
    <w:basedOn w:val="DefaultParagraphFont"/>
    <w:link w:val="Footer"/>
    <w:uiPriority w:val="99"/>
    <w:rsid w:val="00207E2E"/>
  </w:style>
  <w:style w:type="paragraph" w:styleId="ListParagraph">
    <w:name w:val="List Paragraph"/>
    <w:basedOn w:val="Normal"/>
    <w:uiPriority w:val="34"/>
    <w:qFormat/>
    <w:rsid w:val="00C31429"/>
    <w:pPr>
      <w:ind w:left="720"/>
      <w:contextualSpacing/>
    </w:pPr>
  </w:style>
  <w:style w:type="table" w:styleId="TableGrid">
    <w:name w:val="Table Grid"/>
    <w:basedOn w:val="TableNormal"/>
    <w:uiPriority w:val="39"/>
    <w:rsid w:val="00D2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F75"/>
    <w:rPr>
      <w:rFonts w:ascii="Segoe UI" w:hAnsi="Segoe UI" w:cs="Segoe UI"/>
      <w:sz w:val="18"/>
      <w:szCs w:val="18"/>
    </w:rPr>
  </w:style>
  <w:style w:type="paragraph" w:styleId="Caption">
    <w:name w:val="caption"/>
    <w:basedOn w:val="Normal"/>
    <w:next w:val="Normal"/>
    <w:uiPriority w:val="35"/>
    <w:unhideWhenUsed/>
    <w:qFormat/>
    <w:rsid w:val="00D30A10"/>
    <w:pPr>
      <w:spacing w:after="200"/>
    </w:pPr>
    <w:rPr>
      <w:i/>
      <w:iCs/>
      <w:color w:val="44546A" w:themeColor="text2"/>
      <w:sz w:val="18"/>
      <w:szCs w:val="18"/>
    </w:rPr>
  </w:style>
  <w:style w:type="paragraph" w:styleId="EndnoteText">
    <w:name w:val="endnote text"/>
    <w:basedOn w:val="Normal"/>
    <w:link w:val="EndnoteTextChar"/>
    <w:uiPriority w:val="99"/>
    <w:unhideWhenUsed/>
    <w:rsid w:val="00F02409"/>
    <w:rPr>
      <w:sz w:val="20"/>
      <w:szCs w:val="20"/>
    </w:rPr>
  </w:style>
  <w:style w:type="character" w:customStyle="1" w:styleId="EndnoteTextChar">
    <w:name w:val="Endnote Text Char"/>
    <w:basedOn w:val="DefaultParagraphFont"/>
    <w:link w:val="EndnoteText"/>
    <w:uiPriority w:val="99"/>
    <w:rsid w:val="00F02409"/>
    <w:rPr>
      <w:sz w:val="20"/>
      <w:szCs w:val="20"/>
    </w:rPr>
  </w:style>
  <w:style w:type="character" w:styleId="EndnoteReference">
    <w:name w:val="endnote reference"/>
    <w:basedOn w:val="DefaultParagraphFont"/>
    <w:uiPriority w:val="99"/>
    <w:semiHidden/>
    <w:unhideWhenUsed/>
    <w:rsid w:val="00F02409"/>
    <w:rPr>
      <w:vertAlign w:val="superscript"/>
    </w:rPr>
  </w:style>
  <w:style w:type="paragraph" w:styleId="Bibliography">
    <w:name w:val="Bibliography"/>
    <w:basedOn w:val="Normal"/>
    <w:next w:val="Normal"/>
    <w:uiPriority w:val="37"/>
    <w:unhideWhenUsed/>
    <w:rsid w:val="00F0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29086">
      <w:bodyDiv w:val="1"/>
      <w:marLeft w:val="0"/>
      <w:marRight w:val="0"/>
      <w:marTop w:val="0"/>
      <w:marBottom w:val="0"/>
      <w:divBdr>
        <w:top w:val="none" w:sz="0" w:space="0" w:color="auto"/>
        <w:left w:val="none" w:sz="0" w:space="0" w:color="auto"/>
        <w:bottom w:val="none" w:sz="0" w:space="0" w:color="auto"/>
        <w:right w:val="none" w:sz="0" w:space="0" w:color="auto"/>
      </w:divBdr>
    </w:div>
    <w:div w:id="534075350">
      <w:bodyDiv w:val="1"/>
      <w:marLeft w:val="0"/>
      <w:marRight w:val="0"/>
      <w:marTop w:val="0"/>
      <w:marBottom w:val="0"/>
      <w:divBdr>
        <w:top w:val="none" w:sz="0" w:space="0" w:color="auto"/>
        <w:left w:val="none" w:sz="0" w:space="0" w:color="auto"/>
        <w:bottom w:val="none" w:sz="0" w:space="0" w:color="auto"/>
        <w:right w:val="none" w:sz="0" w:space="0" w:color="auto"/>
      </w:divBdr>
    </w:div>
    <w:div w:id="1063866134">
      <w:bodyDiv w:val="1"/>
      <w:marLeft w:val="0"/>
      <w:marRight w:val="0"/>
      <w:marTop w:val="0"/>
      <w:marBottom w:val="0"/>
      <w:divBdr>
        <w:top w:val="none" w:sz="0" w:space="0" w:color="auto"/>
        <w:left w:val="none" w:sz="0" w:space="0" w:color="auto"/>
        <w:bottom w:val="none" w:sz="0" w:space="0" w:color="auto"/>
        <w:right w:val="none" w:sz="0" w:space="0" w:color="auto"/>
      </w:divBdr>
    </w:div>
    <w:div w:id="14741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Int182</b:Tag>
    <b:SourceType>ElectronicSource</b:SourceType>
    <b:Guid>{2B9D5210-47A8-44D1-8359-FCA6295BE815}</b:Guid>
    <b:Title>Language Scope and Sequence</b:Title>
    <b:Year>2018</b:Year>
    <b:Month>December</b:Month>
    <b:City>Geneva</b:City>
    <b:CountryRegion>Switzerland</b:CountryRegion>
    <b:Author>
      <b:Author>
        <b:Corporate>International Baccalaureate Organization</b:Corporate>
      </b:Author>
    </b:Author>
    <b:YearAccessed>2019</b:YearAccessed>
    <b:MonthAccessed>January</b:MonthAccessed>
    <b:URL>www.ibo.org</b:URL>
    <b:RefOrder>1</b:RefOrder>
  </b:Source>
</b:Sources>
</file>

<file path=customXml/itemProps1.xml><?xml version="1.0" encoding="utf-8"?>
<ds:datastoreItem xmlns:ds="http://schemas.openxmlformats.org/officeDocument/2006/customXml" ds:itemID="{B00F07AD-B575-B140-A9E0-AA49FB3D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Rios Decarlo</dc:creator>
  <cp:keywords/>
  <dc:description/>
  <cp:lastModifiedBy>Samuel Rios Decarlo</cp:lastModifiedBy>
  <cp:revision>2</cp:revision>
  <cp:lastPrinted>2020-02-11T19:34:00Z</cp:lastPrinted>
  <dcterms:created xsi:type="dcterms:W3CDTF">2020-05-01T17:32:00Z</dcterms:created>
  <dcterms:modified xsi:type="dcterms:W3CDTF">2020-05-01T17:32:00Z</dcterms:modified>
</cp:coreProperties>
</file>